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CB" w:rsidRDefault="00F50BCB" w:rsidP="00B35C33">
      <w:pPr>
        <w:rPr>
          <w:sz w:val="28"/>
          <w:szCs w:val="28"/>
        </w:rPr>
      </w:pPr>
      <w:r>
        <w:rPr>
          <w:sz w:val="28"/>
          <w:szCs w:val="28"/>
        </w:rPr>
        <w:t xml:space="preserve">                                                                                                                                                            </w:t>
      </w:r>
    </w:p>
    <w:p w:rsidR="00F50BCB" w:rsidRPr="00B36272" w:rsidRDefault="00F50BCB" w:rsidP="00F50BCB">
      <w:pPr>
        <w:pStyle w:val="ConsPlusNormal"/>
        <w:ind w:left="6120" w:firstLine="0"/>
        <w:rPr>
          <w:rFonts w:ascii="Times New Roman" w:hAnsi="Times New Roman" w:cs="Times New Roman"/>
          <w:sz w:val="28"/>
          <w:szCs w:val="28"/>
        </w:rPr>
      </w:pPr>
      <w:r>
        <w:rPr>
          <w:rFonts w:ascii="Times New Roman" w:hAnsi="Times New Roman" w:cs="Times New Roman"/>
          <w:sz w:val="28"/>
          <w:szCs w:val="28"/>
        </w:rPr>
        <w:t xml:space="preserve">                                                                                            </w:t>
      </w:r>
    </w:p>
    <w:p w:rsidR="00F50BCB" w:rsidRPr="00B36272" w:rsidRDefault="00F50BCB" w:rsidP="001E1BCB">
      <w:pPr>
        <w:ind w:left="11340"/>
        <w:rPr>
          <w:sz w:val="28"/>
          <w:szCs w:val="28"/>
        </w:rPr>
      </w:pPr>
    </w:p>
    <w:p w:rsidR="00C90052" w:rsidRDefault="00C90052" w:rsidP="00C46DAB">
      <w:pPr>
        <w:autoSpaceDE w:val="0"/>
        <w:autoSpaceDN w:val="0"/>
        <w:adjustRightInd w:val="0"/>
        <w:ind w:left="567" w:firstLine="709"/>
        <w:jc w:val="center"/>
        <w:rPr>
          <w:b/>
          <w:bCs/>
          <w:sz w:val="28"/>
          <w:szCs w:val="28"/>
        </w:rPr>
      </w:pPr>
      <w:r>
        <w:rPr>
          <w:b/>
          <w:bCs/>
          <w:sz w:val="28"/>
          <w:szCs w:val="28"/>
        </w:rPr>
        <w:t>ОТЧЕТ</w:t>
      </w:r>
    </w:p>
    <w:p w:rsidR="00C90052" w:rsidRDefault="00C90052" w:rsidP="00C46DAB">
      <w:pPr>
        <w:autoSpaceDE w:val="0"/>
        <w:autoSpaceDN w:val="0"/>
        <w:adjustRightInd w:val="0"/>
        <w:ind w:left="567" w:firstLine="709"/>
        <w:jc w:val="center"/>
        <w:rPr>
          <w:b/>
          <w:bCs/>
          <w:sz w:val="28"/>
          <w:szCs w:val="28"/>
        </w:rPr>
      </w:pPr>
      <w:r>
        <w:rPr>
          <w:b/>
          <w:bCs/>
          <w:sz w:val="28"/>
          <w:szCs w:val="28"/>
        </w:rPr>
        <w:t>СОЦИАЛЬНО-ПЕДАГОГИЧЕСКОЙ СЛУЖБЫ</w:t>
      </w:r>
    </w:p>
    <w:p w:rsidR="003B30A1" w:rsidRDefault="001E1BCB" w:rsidP="00C46DAB">
      <w:pPr>
        <w:autoSpaceDE w:val="0"/>
        <w:autoSpaceDN w:val="0"/>
        <w:adjustRightInd w:val="0"/>
        <w:ind w:left="567" w:firstLine="709"/>
        <w:jc w:val="center"/>
        <w:rPr>
          <w:b/>
          <w:sz w:val="28"/>
          <w:szCs w:val="28"/>
        </w:rPr>
      </w:pPr>
      <w:r w:rsidRPr="00F50BCB">
        <w:rPr>
          <w:b/>
          <w:sz w:val="28"/>
          <w:szCs w:val="28"/>
        </w:rPr>
        <w:t>о рассмотрении обращений граждан, обратившихся за оказанием бесплатной юридической помощи в рамках государственной системы бесплатной юридической помощи</w:t>
      </w:r>
      <w:r w:rsidRPr="00F50BCB">
        <w:rPr>
          <w:b/>
          <w:sz w:val="28"/>
          <w:szCs w:val="28"/>
        </w:rPr>
        <w:br/>
      </w:r>
      <w:r w:rsidR="003B30A1">
        <w:rPr>
          <w:b/>
          <w:sz w:val="28"/>
          <w:szCs w:val="28"/>
        </w:rPr>
        <w:t>за</w:t>
      </w:r>
      <w:r w:rsidRPr="00F50BCB">
        <w:rPr>
          <w:b/>
          <w:sz w:val="28"/>
          <w:szCs w:val="28"/>
        </w:rPr>
        <w:t xml:space="preserve"> </w:t>
      </w:r>
      <w:r w:rsidR="00C46DAB">
        <w:rPr>
          <w:b/>
          <w:sz w:val="28"/>
          <w:szCs w:val="28"/>
        </w:rPr>
        <w:t xml:space="preserve">первое полугодие 2017 года </w:t>
      </w:r>
      <w:r w:rsidR="003B30A1">
        <w:rPr>
          <w:b/>
          <w:sz w:val="28"/>
          <w:szCs w:val="28"/>
        </w:rPr>
        <w:t>в</w:t>
      </w:r>
    </w:p>
    <w:p w:rsidR="001E1BCB" w:rsidRDefault="00C46DAB" w:rsidP="00C46DAB">
      <w:pPr>
        <w:autoSpaceDE w:val="0"/>
        <w:autoSpaceDN w:val="0"/>
        <w:adjustRightInd w:val="0"/>
        <w:ind w:left="567" w:firstLine="709"/>
        <w:jc w:val="center"/>
      </w:pPr>
      <w:r>
        <w:rPr>
          <w:b/>
          <w:sz w:val="28"/>
          <w:szCs w:val="28"/>
        </w:rPr>
        <w:t>СОГБОУ «Сафоновский детский дом - школа»</w:t>
      </w:r>
    </w:p>
    <w:p w:rsidR="001E1BCB" w:rsidRDefault="001E1BCB" w:rsidP="001E1BCB">
      <w:pPr>
        <w:autoSpaceDE w:val="0"/>
        <w:autoSpaceDN w:val="0"/>
        <w:adjustRightInd w:val="0"/>
        <w:ind w:left="567" w:firstLine="709"/>
        <w:jc w:val="center"/>
        <w:rPr>
          <w:b/>
          <w:sz w:val="28"/>
          <w:szCs w:val="28"/>
        </w:rPr>
      </w:pPr>
    </w:p>
    <w:tbl>
      <w:tblPr>
        <w:tblStyle w:val="a8"/>
        <w:tblW w:w="15559" w:type="dxa"/>
        <w:tblInd w:w="567" w:type="dxa"/>
        <w:tblLayout w:type="fixed"/>
        <w:tblLook w:val="04A0"/>
      </w:tblPr>
      <w:tblGrid>
        <w:gridCol w:w="534"/>
        <w:gridCol w:w="1559"/>
        <w:gridCol w:w="2410"/>
        <w:gridCol w:w="850"/>
        <w:gridCol w:w="2268"/>
        <w:gridCol w:w="2126"/>
        <w:gridCol w:w="1701"/>
        <w:gridCol w:w="1701"/>
        <w:gridCol w:w="1418"/>
        <w:gridCol w:w="992"/>
      </w:tblGrid>
      <w:tr w:rsidR="00971BC7" w:rsidRPr="00971BC7" w:rsidTr="002A29E1">
        <w:tc>
          <w:tcPr>
            <w:tcW w:w="534" w:type="dxa"/>
          </w:tcPr>
          <w:p w:rsidR="001629A2" w:rsidRPr="00971BC7" w:rsidRDefault="001629A2" w:rsidP="001629A2">
            <w:pPr>
              <w:autoSpaceDE w:val="0"/>
              <w:autoSpaceDN w:val="0"/>
              <w:adjustRightInd w:val="0"/>
              <w:jc w:val="center"/>
            </w:pPr>
            <w:r w:rsidRPr="00971BC7">
              <w:t>№</w:t>
            </w:r>
            <w:r w:rsidR="00971BC7">
              <w:t xml:space="preserve"> </w:t>
            </w:r>
            <w:r w:rsidRPr="00971BC7">
              <w:t>п/п</w:t>
            </w:r>
          </w:p>
        </w:tc>
        <w:tc>
          <w:tcPr>
            <w:tcW w:w="3969" w:type="dxa"/>
            <w:gridSpan w:val="2"/>
          </w:tcPr>
          <w:p w:rsidR="001629A2" w:rsidRPr="00971BC7" w:rsidRDefault="001629A2" w:rsidP="001629A2">
            <w:pPr>
              <w:autoSpaceDE w:val="0"/>
              <w:autoSpaceDN w:val="0"/>
              <w:adjustRightInd w:val="0"/>
              <w:jc w:val="center"/>
            </w:pPr>
            <w:r w:rsidRPr="00971BC7">
              <w:t>Наименование показателя</w:t>
            </w:r>
          </w:p>
        </w:tc>
        <w:tc>
          <w:tcPr>
            <w:tcW w:w="850" w:type="dxa"/>
          </w:tcPr>
          <w:p w:rsidR="001629A2" w:rsidRPr="00971BC7" w:rsidRDefault="001629A2" w:rsidP="001629A2">
            <w:pPr>
              <w:autoSpaceDE w:val="0"/>
              <w:autoSpaceDN w:val="0"/>
              <w:adjustRightInd w:val="0"/>
              <w:jc w:val="center"/>
            </w:pPr>
            <w:r w:rsidRPr="00971BC7">
              <w:t>Всего</w:t>
            </w:r>
          </w:p>
        </w:tc>
        <w:tc>
          <w:tcPr>
            <w:tcW w:w="10206" w:type="dxa"/>
            <w:gridSpan w:val="6"/>
          </w:tcPr>
          <w:p w:rsidR="001629A2" w:rsidRPr="00971BC7" w:rsidRDefault="001629A2" w:rsidP="001629A2">
            <w:pPr>
              <w:autoSpaceDE w:val="0"/>
              <w:autoSpaceDN w:val="0"/>
              <w:adjustRightInd w:val="0"/>
              <w:jc w:val="center"/>
            </w:pPr>
            <w:r w:rsidRPr="00971BC7">
              <w:t>Поставленные в обращениях вопросы</w:t>
            </w:r>
          </w:p>
        </w:tc>
      </w:tr>
      <w:tr w:rsidR="007D62E4" w:rsidRPr="00971BC7" w:rsidTr="007D62E4">
        <w:trPr>
          <w:trHeight w:val="2300"/>
        </w:trPr>
        <w:tc>
          <w:tcPr>
            <w:tcW w:w="534" w:type="dxa"/>
          </w:tcPr>
          <w:p w:rsidR="007D62E4" w:rsidRPr="00971BC7" w:rsidRDefault="007D62E4" w:rsidP="001E1BCB">
            <w:pPr>
              <w:autoSpaceDE w:val="0"/>
              <w:autoSpaceDN w:val="0"/>
              <w:adjustRightInd w:val="0"/>
              <w:jc w:val="center"/>
            </w:pPr>
          </w:p>
        </w:tc>
        <w:tc>
          <w:tcPr>
            <w:tcW w:w="3969" w:type="dxa"/>
            <w:gridSpan w:val="2"/>
          </w:tcPr>
          <w:p w:rsidR="007D62E4" w:rsidRPr="00971BC7" w:rsidRDefault="007D62E4" w:rsidP="001E1BCB">
            <w:pPr>
              <w:autoSpaceDE w:val="0"/>
              <w:autoSpaceDN w:val="0"/>
              <w:adjustRightInd w:val="0"/>
              <w:jc w:val="center"/>
            </w:pPr>
          </w:p>
        </w:tc>
        <w:tc>
          <w:tcPr>
            <w:tcW w:w="850" w:type="dxa"/>
          </w:tcPr>
          <w:p w:rsidR="007D62E4" w:rsidRPr="00971BC7" w:rsidRDefault="007D62E4" w:rsidP="009E2D2A">
            <w:pPr>
              <w:autoSpaceDE w:val="0"/>
              <w:autoSpaceDN w:val="0"/>
              <w:adjustRightInd w:val="0"/>
              <w:jc w:val="center"/>
            </w:pPr>
          </w:p>
        </w:tc>
        <w:tc>
          <w:tcPr>
            <w:tcW w:w="2268" w:type="dxa"/>
          </w:tcPr>
          <w:p w:rsidR="007D62E4" w:rsidRPr="00971BC7" w:rsidRDefault="007D62E4" w:rsidP="007D62E4">
            <w:pPr>
              <w:autoSpaceDE w:val="0"/>
              <w:autoSpaceDN w:val="0"/>
              <w:adjustRightInd w:val="0"/>
              <w:jc w:val="center"/>
            </w:pPr>
            <w:r>
              <w:t>Предоставление  благоустроенных жилых помещений специализированного жилищного фонда лицам из числа детей – сирот и детей, оставшихся без попечения родителей</w:t>
            </w:r>
          </w:p>
        </w:tc>
        <w:tc>
          <w:tcPr>
            <w:tcW w:w="2126" w:type="dxa"/>
          </w:tcPr>
          <w:p w:rsidR="007D62E4" w:rsidRPr="00971BC7" w:rsidRDefault="007D62E4" w:rsidP="009E2D2A">
            <w:pPr>
              <w:autoSpaceDE w:val="0"/>
              <w:autoSpaceDN w:val="0"/>
              <w:adjustRightInd w:val="0"/>
              <w:jc w:val="center"/>
            </w:pPr>
            <w:r>
              <w:t>Неисполнение судебных решений по предоставлению  благоустроенных жилых помещений специализированного жилищного фонда лицам из числа детей – сирот и детей, оставшихся без попечения родителей</w:t>
            </w:r>
          </w:p>
        </w:tc>
        <w:tc>
          <w:tcPr>
            <w:tcW w:w="1701" w:type="dxa"/>
          </w:tcPr>
          <w:p w:rsidR="007D62E4" w:rsidRPr="00971BC7" w:rsidRDefault="007D62E4" w:rsidP="001E1BCB">
            <w:pPr>
              <w:autoSpaceDE w:val="0"/>
              <w:autoSpaceDN w:val="0"/>
              <w:adjustRightInd w:val="0"/>
              <w:jc w:val="center"/>
            </w:pPr>
            <w:r>
              <w:t>Установление факта имеющего юридическое значение</w:t>
            </w:r>
          </w:p>
        </w:tc>
        <w:tc>
          <w:tcPr>
            <w:tcW w:w="1701" w:type="dxa"/>
          </w:tcPr>
          <w:p w:rsidR="007D62E4" w:rsidRPr="00971BC7" w:rsidRDefault="007D62E4" w:rsidP="001E1BCB">
            <w:pPr>
              <w:autoSpaceDE w:val="0"/>
              <w:autoSpaceDN w:val="0"/>
              <w:adjustRightInd w:val="0"/>
              <w:jc w:val="center"/>
            </w:pPr>
            <w:r>
              <w:t>Задолженность по оплате коммунальных платежей, образовавшихся в период отсутствия лица из числа детей – сирот и детей, оставшихся без попечения родителей в закрепленном (сохраняемом) жилом помещении</w:t>
            </w:r>
          </w:p>
        </w:tc>
        <w:tc>
          <w:tcPr>
            <w:tcW w:w="1418" w:type="dxa"/>
          </w:tcPr>
          <w:p w:rsidR="007D62E4" w:rsidRPr="00971BC7" w:rsidRDefault="00BF44F4" w:rsidP="001E1BCB">
            <w:pPr>
              <w:autoSpaceDE w:val="0"/>
              <w:autoSpaceDN w:val="0"/>
              <w:adjustRightInd w:val="0"/>
              <w:jc w:val="center"/>
            </w:pPr>
            <w:r>
              <w:t>Семейное устройство детей – сирот и детей, оставшихся без попечения родителей</w:t>
            </w:r>
          </w:p>
        </w:tc>
        <w:tc>
          <w:tcPr>
            <w:tcW w:w="992" w:type="dxa"/>
          </w:tcPr>
          <w:p w:rsidR="007D62E4" w:rsidRPr="00971BC7" w:rsidRDefault="007D62E4" w:rsidP="00F236E4">
            <w:pPr>
              <w:autoSpaceDE w:val="0"/>
              <w:autoSpaceDN w:val="0"/>
              <w:adjustRightInd w:val="0"/>
              <w:jc w:val="center"/>
            </w:pPr>
            <w:r>
              <w:t>Другое</w:t>
            </w:r>
          </w:p>
        </w:tc>
      </w:tr>
      <w:tr w:rsidR="007C48E6" w:rsidRPr="00971BC7" w:rsidTr="007C48E6">
        <w:trPr>
          <w:trHeight w:val="406"/>
        </w:trPr>
        <w:tc>
          <w:tcPr>
            <w:tcW w:w="534" w:type="dxa"/>
          </w:tcPr>
          <w:p w:rsidR="007C48E6" w:rsidRPr="00971BC7" w:rsidRDefault="007C48E6" w:rsidP="001E1BCB">
            <w:pPr>
              <w:autoSpaceDE w:val="0"/>
              <w:autoSpaceDN w:val="0"/>
              <w:adjustRightInd w:val="0"/>
              <w:jc w:val="center"/>
            </w:pPr>
            <w:r>
              <w:t>1</w:t>
            </w:r>
          </w:p>
        </w:tc>
        <w:tc>
          <w:tcPr>
            <w:tcW w:w="3969" w:type="dxa"/>
            <w:gridSpan w:val="2"/>
          </w:tcPr>
          <w:p w:rsidR="007C48E6" w:rsidRPr="00971BC7" w:rsidRDefault="007C48E6" w:rsidP="001E1BCB">
            <w:pPr>
              <w:autoSpaceDE w:val="0"/>
              <w:autoSpaceDN w:val="0"/>
              <w:adjustRightInd w:val="0"/>
              <w:jc w:val="center"/>
            </w:pPr>
            <w:r>
              <w:t>2</w:t>
            </w:r>
          </w:p>
        </w:tc>
        <w:tc>
          <w:tcPr>
            <w:tcW w:w="850" w:type="dxa"/>
          </w:tcPr>
          <w:p w:rsidR="007C48E6" w:rsidRDefault="007C48E6" w:rsidP="001E1BCB">
            <w:pPr>
              <w:autoSpaceDE w:val="0"/>
              <w:autoSpaceDN w:val="0"/>
              <w:adjustRightInd w:val="0"/>
              <w:jc w:val="center"/>
            </w:pPr>
            <w:r>
              <w:t>3</w:t>
            </w:r>
          </w:p>
        </w:tc>
        <w:tc>
          <w:tcPr>
            <w:tcW w:w="2268" w:type="dxa"/>
          </w:tcPr>
          <w:p w:rsidR="007C48E6" w:rsidRDefault="007C48E6" w:rsidP="001E1BCB">
            <w:pPr>
              <w:autoSpaceDE w:val="0"/>
              <w:autoSpaceDN w:val="0"/>
              <w:adjustRightInd w:val="0"/>
              <w:jc w:val="center"/>
            </w:pPr>
            <w:r>
              <w:t>4</w:t>
            </w:r>
          </w:p>
        </w:tc>
        <w:tc>
          <w:tcPr>
            <w:tcW w:w="2126" w:type="dxa"/>
          </w:tcPr>
          <w:p w:rsidR="007C48E6" w:rsidRDefault="007C48E6" w:rsidP="001E1BCB">
            <w:pPr>
              <w:autoSpaceDE w:val="0"/>
              <w:autoSpaceDN w:val="0"/>
              <w:adjustRightInd w:val="0"/>
              <w:jc w:val="center"/>
            </w:pPr>
            <w:r>
              <w:t>5</w:t>
            </w:r>
          </w:p>
        </w:tc>
        <w:tc>
          <w:tcPr>
            <w:tcW w:w="1701" w:type="dxa"/>
          </w:tcPr>
          <w:p w:rsidR="007C48E6" w:rsidRDefault="007C48E6" w:rsidP="001E1BCB">
            <w:pPr>
              <w:autoSpaceDE w:val="0"/>
              <w:autoSpaceDN w:val="0"/>
              <w:adjustRightInd w:val="0"/>
              <w:jc w:val="center"/>
            </w:pPr>
            <w:r>
              <w:t>6</w:t>
            </w:r>
          </w:p>
        </w:tc>
        <w:tc>
          <w:tcPr>
            <w:tcW w:w="1701" w:type="dxa"/>
          </w:tcPr>
          <w:p w:rsidR="007C48E6" w:rsidRPr="00F236E4" w:rsidRDefault="007C48E6" w:rsidP="001E1BCB">
            <w:pPr>
              <w:autoSpaceDE w:val="0"/>
              <w:autoSpaceDN w:val="0"/>
              <w:adjustRightInd w:val="0"/>
              <w:jc w:val="center"/>
            </w:pPr>
            <w:r>
              <w:t>7</w:t>
            </w:r>
          </w:p>
        </w:tc>
        <w:tc>
          <w:tcPr>
            <w:tcW w:w="1418" w:type="dxa"/>
          </w:tcPr>
          <w:p w:rsidR="007C48E6" w:rsidRPr="00F236E4" w:rsidRDefault="007C48E6" w:rsidP="001E1BCB">
            <w:pPr>
              <w:autoSpaceDE w:val="0"/>
              <w:autoSpaceDN w:val="0"/>
              <w:adjustRightInd w:val="0"/>
              <w:jc w:val="center"/>
            </w:pPr>
            <w:r>
              <w:t>8</w:t>
            </w:r>
          </w:p>
        </w:tc>
        <w:tc>
          <w:tcPr>
            <w:tcW w:w="992" w:type="dxa"/>
          </w:tcPr>
          <w:p w:rsidR="007C48E6" w:rsidRPr="00971BC7" w:rsidRDefault="007C48E6" w:rsidP="001E1BCB">
            <w:pPr>
              <w:autoSpaceDE w:val="0"/>
              <w:autoSpaceDN w:val="0"/>
              <w:adjustRightInd w:val="0"/>
              <w:jc w:val="center"/>
            </w:pPr>
            <w:r>
              <w:t>9</w:t>
            </w:r>
          </w:p>
        </w:tc>
      </w:tr>
      <w:tr w:rsidR="007C48E6" w:rsidRPr="00971BC7" w:rsidTr="007C48E6">
        <w:trPr>
          <w:trHeight w:val="412"/>
        </w:trPr>
        <w:tc>
          <w:tcPr>
            <w:tcW w:w="4503" w:type="dxa"/>
            <w:gridSpan w:val="3"/>
          </w:tcPr>
          <w:p w:rsidR="007C48E6" w:rsidRPr="00B35C33" w:rsidRDefault="007C48E6" w:rsidP="00B6141E">
            <w:pPr>
              <w:autoSpaceDE w:val="0"/>
              <w:autoSpaceDN w:val="0"/>
              <w:adjustRightInd w:val="0"/>
              <w:rPr>
                <w:b/>
              </w:rPr>
            </w:pPr>
            <w:r w:rsidRPr="00B35C33">
              <w:rPr>
                <w:b/>
              </w:rPr>
              <w:t xml:space="preserve">Всего поступило обращений             </w:t>
            </w:r>
          </w:p>
          <w:p w:rsidR="007C48E6" w:rsidRPr="00B35C33" w:rsidRDefault="007C48E6" w:rsidP="00487A54">
            <w:pPr>
              <w:autoSpaceDE w:val="0"/>
              <w:autoSpaceDN w:val="0"/>
              <w:adjustRightInd w:val="0"/>
              <w:jc w:val="center"/>
              <w:rPr>
                <w:b/>
              </w:rPr>
            </w:pPr>
          </w:p>
        </w:tc>
        <w:tc>
          <w:tcPr>
            <w:tcW w:w="850" w:type="dxa"/>
            <w:vAlign w:val="center"/>
          </w:tcPr>
          <w:p w:rsidR="007C48E6" w:rsidRDefault="00BF44F4" w:rsidP="002A29E1">
            <w:pPr>
              <w:autoSpaceDE w:val="0"/>
              <w:autoSpaceDN w:val="0"/>
              <w:adjustRightInd w:val="0"/>
              <w:jc w:val="center"/>
            </w:pPr>
            <w:r>
              <w:t>28</w:t>
            </w:r>
          </w:p>
        </w:tc>
        <w:tc>
          <w:tcPr>
            <w:tcW w:w="2268" w:type="dxa"/>
            <w:vAlign w:val="center"/>
          </w:tcPr>
          <w:p w:rsidR="007C48E6" w:rsidRDefault="00BF44F4" w:rsidP="002A29E1">
            <w:pPr>
              <w:autoSpaceDE w:val="0"/>
              <w:autoSpaceDN w:val="0"/>
              <w:adjustRightInd w:val="0"/>
              <w:jc w:val="center"/>
            </w:pPr>
            <w:r>
              <w:t>7</w:t>
            </w:r>
          </w:p>
        </w:tc>
        <w:tc>
          <w:tcPr>
            <w:tcW w:w="2126" w:type="dxa"/>
            <w:vAlign w:val="center"/>
          </w:tcPr>
          <w:p w:rsidR="007C48E6" w:rsidRDefault="007C48E6" w:rsidP="002A29E1">
            <w:pPr>
              <w:autoSpaceDE w:val="0"/>
              <w:autoSpaceDN w:val="0"/>
              <w:adjustRightInd w:val="0"/>
              <w:jc w:val="center"/>
            </w:pPr>
            <w:r>
              <w:t>5</w:t>
            </w:r>
          </w:p>
        </w:tc>
        <w:tc>
          <w:tcPr>
            <w:tcW w:w="1701" w:type="dxa"/>
            <w:vAlign w:val="center"/>
          </w:tcPr>
          <w:p w:rsidR="007C48E6" w:rsidRDefault="007C48E6" w:rsidP="002A29E1">
            <w:pPr>
              <w:autoSpaceDE w:val="0"/>
              <w:autoSpaceDN w:val="0"/>
              <w:adjustRightInd w:val="0"/>
              <w:jc w:val="center"/>
            </w:pPr>
            <w:r>
              <w:t>1</w:t>
            </w:r>
          </w:p>
        </w:tc>
        <w:tc>
          <w:tcPr>
            <w:tcW w:w="1701" w:type="dxa"/>
            <w:vAlign w:val="center"/>
          </w:tcPr>
          <w:p w:rsidR="007C48E6" w:rsidRDefault="007C48E6" w:rsidP="002A29E1">
            <w:pPr>
              <w:autoSpaceDE w:val="0"/>
              <w:autoSpaceDN w:val="0"/>
              <w:adjustRightInd w:val="0"/>
              <w:jc w:val="center"/>
            </w:pPr>
            <w:r>
              <w:t>2</w:t>
            </w:r>
          </w:p>
        </w:tc>
        <w:tc>
          <w:tcPr>
            <w:tcW w:w="1418" w:type="dxa"/>
            <w:vAlign w:val="center"/>
          </w:tcPr>
          <w:p w:rsidR="007C48E6" w:rsidRDefault="00BF44F4" w:rsidP="002A29E1">
            <w:pPr>
              <w:autoSpaceDE w:val="0"/>
              <w:autoSpaceDN w:val="0"/>
              <w:adjustRightInd w:val="0"/>
              <w:jc w:val="center"/>
            </w:pPr>
            <w:r>
              <w:t>7</w:t>
            </w:r>
          </w:p>
        </w:tc>
        <w:tc>
          <w:tcPr>
            <w:tcW w:w="992" w:type="dxa"/>
            <w:vAlign w:val="center"/>
          </w:tcPr>
          <w:p w:rsidR="007C48E6" w:rsidRDefault="007C48E6" w:rsidP="002A29E1">
            <w:pPr>
              <w:autoSpaceDE w:val="0"/>
              <w:autoSpaceDN w:val="0"/>
              <w:adjustRightInd w:val="0"/>
              <w:jc w:val="center"/>
            </w:pPr>
            <w:r>
              <w:t>6</w:t>
            </w:r>
          </w:p>
        </w:tc>
      </w:tr>
      <w:tr w:rsidR="007C48E6" w:rsidRPr="00971BC7" w:rsidTr="007C48E6">
        <w:trPr>
          <w:trHeight w:val="156"/>
        </w:trPr>
        <w:tc>
          <w:tcPr>
            <w:tcW w:w="534" w:type="dxa"/>
            <w:vMerge w:val="restart"/>
          </w:tcPr>
          <w:p w:rsidR="007C48E6" w:rsidRDefault="007C48E6" w:rsidP="001E1BCB">
            <w:pPr>
              <w:autoSpaceDE w:val="0"/>
              <w:autoSpaceDN w:val="0"/>
              <w:adjustRightInd w:val="0"/>
              <w:jc w:val="center"/>
            </w:pPr>
            <w:r>
              <w:t>1.</w:t>
            </w:r>
          </w:p>
        </w:tc>
        <w:tc>
          <w:tcPr>
            <w:tcW w:w="1559" w:type="dxa"/>
            <w:vMerge w:val="restart"/>
          </w:tcPr>
          <w:p w:rsidR="007C48E6" w:rsidRDefault="007C48E6" w:rsidP="00871264">
            <w:pPr>
              <w:autoSpaceDE w:val="0"/>
              <w:autoSpaceDN w:val="0"/>
              <w:adjustRightInd w:val="0"/>
            </w:pPr>
            <w:r w:rsidRPr="00B951E1">
              <w:t>По результатам рассмотрения (приема)</w:t>
            </w:r>
          </w:p>
        </w:tc>
        <w:tc>
          <w:tcPr>
            <w:tcW w:w="2410" w:type="dxa"/>
          </w:tcPr>
          <w:p w:rsidR="007C48E6" w:rsidRDefault="007C48E6" w:rsidP="00871264">
            <w:pPr>
              <w:autoSpaceDE w:val="0"/>
              <w:autoSpaceDN w:val="0"/>
              <w:adjustRightInd w:val="0"/>
            </w:pPr>
            <w:r w:rsidRPr="00B951E1">
              <w:t>оказана бесплатная юридическая помощь</w:t>
            </w:r>
            <w:r>
              <w:t xml:space="preserve"> в виде правового консультирова</w:t>
            </w:r>
            <w:r w:rsidRPr="00B951E1">
              <w:t>ния в устной форме</w:t>
            </w:r>
          </w:p>
        </w:tc>
        <w:tc>
          <w:tcPr>
            <w:tcW w:w="850" w:type="dxa"/>
            <w:vAlign w:val="center"/>
          </w:tcPr>
          <w:p w:rsidR="007C48E6" w:rsidRDefault="0003445F" w:rsidP="002A29E1">
            <w:pPr>
              <w:autoSpaceDE w:val="0"/>
              <w:autoSpaceDN w:val="0"/>
              <w:adjustRightInd w:val="0"/>
              <w:jc w:val="center"/>
            </w:pPr>
            <w:r>
              <w:t>28</w:t>
            </w:r>
          </w:p>
        </w:tc>
        <w:tc>
          <w:tcPr>
            <w:tcW w:w="2268" w:type="dxa"/>
            <w:vAlign w:val="center"/>
          </w:tcPr>
          <w:p w:rsidR="007C48E6" w:rsidRDefault="00BF44F4" w:rsidP="002A29E1">
            <w:pPr>
              <w:autoSpaceDE w:val="0"/>
              <w:autoSpaceDN w:val="0"/>
              <w:adjustRightInd w:val="0"/>
              <w:jc w:val="center"/>
            </w:pPr>
            <w:r>
              <w:t>7</w:t>
            </w:r>
          </w:p>
        </w:tc>
        <w:tc>
          <w:tcPr>
            <w:tcW w:w="2126" w:type="dxa"/>
            <w:vAlign w:val="center"/>
          </w:tcPr>
          <w:p w:rsidR="007C48E6" w:rsidRDefault="0003445F" w:rsidP="002A29E1">
            <w:pPr>
              <w:autoSpaceDE w:val="0"/>
              <w:autoSpaceDN w:val="0"/>
              <w:adjustRightInd w:val="0"/>
              <w:jc w:val="center"/>
            </w:pPr>
            <w:r>
              <w:t>5</w:t>
            </w:r>
          </w:p>
        </w:tc>
        <w:tc>
          <w:tcPr>
            <w:tcW w:w="1701" w:type="dxa"/>
            <w:vAlign w:val="center"/>
          </w:tcPr>
          <w:p w:rsidR="007C48E6" w:rsidRDefault="0003445F" w:rsidP="002A29E1">
            <w:pPr>
              <w:autoSpaceDE w:val="0"/>
              <w:autoSpaceDN w:val="0"/>
              <w:adjustRightInd w:val="0"/>
              <w:jc w:val="center"/>
            </w:pPr>
            <w:r>
              <w:t>1</w:t>
            </w:r>
          </w:p>
        </w:tc>
        <w:tc>
          <w:tcPr>
            <w:tcW w:w="1701" w:type="dxa"/>
            <w:vAlign w:val="center"/>
          </w:tcPr>
          <w:p w:rsidR="007C48E6" w:rsidRDefault="0003445F" w:rsidP="002A29E1">
            <w:pPr>
              <w:autoSpaceDE w:val="0"/>
              <w:autoSpaceDN w:val="0"/>
              <w:adjustRightInd w:val="0"/>
              <w:jc w:val="center"/>
            </w:pPr>
            <w:r>
              <w:t>2</w:t>
            </w:r>
          </w:p>
        </w:tc>
        <w:tc>
          <w:tcPr>
            <w:tcW w:w="1418" w:type="dxa"/>
            <w:vAlign w:val="center"/>
          </w:tcPr>
          <w:p w:rsidR="007C48E6" w:rsidRDefault="00BF44F4" w:rsidP="002A29E1">
            <w:pPr>
              <w:autoSpaceDE w:val="0"/>
              <w:autoSpaceDN w:val="0"/>
              <w:adjustRightInd w:val="0"/>
              <w:jc w:val="center"/>
            </w:pPr>
            <w:r>
              <w:t>7</w:t>
            </w:r>
          </w:p>
        </w:tc>
        <w:tc>
          <w:tcPr>
            <w:tcW w:w="992" w:type="dxa"/>
            <w:vAlign w:val="center"/>
          </w:tcPr>
          <w:p w:rsidR="007C48E6" w:rsidRDefault="00BF44F4" w:rsidP="002A29E1">
            <w:pPr>
              <w:autoSpaceDE w:val="0"/>
              <w:autoSpaceDN w:val="0"/>
              <w:adjustRightInd w:val="0"/>
              <w:jc w:val="center"/>
            </w:pPr>
            <w:r>
              <w:t>6</w:t>
            </w:r>
          </w:p>
        </w:tc>
      </w:tr>
      <w:tr w:rsidR="007C48E6" w:rsidRPr="00971BC7" w:rsidTr="007C48E6">
        <w:trPr>
          <w:trHeight w:val="152"/>
        </w:trPr>
        <w:tc>
          <w:tcPr>
            <w:tcW w:w="534" w:type="dxa"/>
            <w:vMerge/>
          </w:tcPr>
          <w:p w:rsidR="007C48E6" w:rsidRDefault="007C48E6" w:rsidP="001E1BCB">
            <w:pPr>
              <w:autoSpaceDE w:val="0"/>
              <w:autoSpaceDN w:val="0"/>
              <w:adjustRightInd w:val="0"/>
              <w:jc w:val="center"/>
            </w:pPr>
          </w:p>
        </w:tc>
        <w:tc>
          <w:tcPr>
            <w:tcW w:w="1559" w:type="dxa"/>
            <w:vMerge/>
          </w:tcPr>
          <w:p w:rsidR="007C48E6" w:rsidRPr="00B951E1" w:rsidRDefault="007C48E6" w:rsidP="001E1BCB">
            <w:pPr>
              <w:autoSpaceDE w:val="0"/>
              <w:autoSpaceDN w:val="0"/>
              <w:adjustRightInd w:val="0"/>
              <w:jc w:val="center"/>
            </w:pPr>
          </w:p>
        </w:tc>
        <w:tc>
          <w:tcPr>
            <w:tcW w:w="2410" w:type="dxa"/>
          </w:tcPr>
          <w:p w:rsidR="007C48E6" w:rsidRDefault="007C48E6" w:rsidP="00871264">
            <w:pPr>
              <w:autoSpaceDE w:val="0"/>
              <w:autoSpaceDN w:val="0"/>
              <w:adjustRightInd w:val="0"/>
            </w:pPr>
            <w:r w:rsidRPr="00B951E1">
              <w:t>оказана бесплатная юридическая помощь</w:t>
            </w:r>
            <w:r>
              <w:t xml:space="preserve"> в виде правового консультирова</w:t>
            </w:r>
            <w:r w:rsidRPr="00B951E1">
              <w:t>ния в письменной форме</w:t>
            </w:r>
          </w:p>
        </w:tc>
        <w:tc>
          <w:tcPr>
            <w:tcW w:w="850" w:type="dxa"/>
            <w:vAlign w:val="center"/>
          </w:tcPr>
          <w:p w:rsidR="007C48E6" w:rsidRDefault="007C48E6" w:rsidP="002A29E1">
            <w:pPr>
              <w:autoSpaceDE w:val="0"/>
              <w:autoSpaceDN w:val="0"/>
              <w:adjustRightInd w:val="0"/>
              <w:jc w:val="center"/>
            </w:pPr>
          </w:p>
        </w:tc>
        <w:tc>
          <w:tcPr>
            <w:tcW w:w="2268" w:type="dxa"/>
            <w:vAlign w:val="center"/>
          </w:tcPr>
          <w:p w:rsidR="007C48E6" w:rsidRDefault="007C48E6" w:rsidP="002A29E1">
            <w:pPr>
              <w:autoSpaceDE w:val="0"/>
              <w:autoSpaceDN w:val="0"/>
              <w:adjustRightInd w:val="0"/>
              <w:jc w:val="center"/>
            </w:pPr>
          </w:p>
        </w:tc>
        <w:tc>
          <w:tcPr>
            <w:tcW w:w="2126" w:type="dxa"/>
            <w:vAlign w:val="center"/>
          </w:tcPr>
          <w:p w:rsidR="007C48E6" w:rsidRDefault="007C48E6" w:rsidP="002A29E1">
            <w:pPr>
              <w:autoSpaceDE w:val="0"/>
              <w:autoSpaceDN w:val="0"/>
              <w:adjustRightInd w:val="0"/>
              <w:jc w:val="center"/>
            </w:pPr>
          </w:p>
        </w:tc>
        <w:tc>
          <w:tcPr>
            <w:tcW w:w="1701" w:type="dxa"/>
            <w:vAlign w:val="center"/>
          </w:tcPr>
          <w:p w:rsidR="007C48E6" w:rsidRDefault="007C48E6" w:rsidP="002A29E1">
            <w:pPr>
              <w:autoSpaceDE w:val="0"/>
              <w:autoSpaceDN w:val="0"/>
              <w:adjustRightInd w:val="0"/>
              <w:jc w:val="center"/>
            </w:pPr>
          </w:p>
        </w:tc>
        <w:tc>
          <w:tcPr>
            <w:tcW w:w="1701" w:type="dxa"/>
            <w:vAlign w:val="center"/>
          </w:tcPr>
          <w:p w:rsidR="007C48E6" w:rsidRDefault="007C48E6" w:rsidP="002A29E1">
            <w:pPr>
              <w:autoSpaceDE w:val="0"/>
              <w:autoSpaceDN w:val="0"/>
              <w:adjustRightInd w:val="0"/>
              <w:jc w:val="center"/>
            </w:pPr>
          </w:p>
        </w:tc>
        <w:tc>
          <w:tcPr>
            <w:tcW w:w="1418" w:type="dxa"/>
            <w:vAlign w:val="center"/>
          </w:tcPr>
          <w:p w:rsidR="007C48E6" w:rsidRDefault="007C48E6" w:rsidP="002A29E1">
            <w:pPr>
              <w:autoSpaceDE w:val="0"/>
              <w:autoSpaceDN w:val="0"/>
              <w:adjustRightInd w:val="0"/>
              <w:jc w:val="center"/>
            </w:pPr>
          </w:p>
        </w:tc>
        <w:tc>
          <w:tcPr>
            <w:tcW w:w="992" w:type="dxa"/>
            <w:vAlign w:val="center"/>
          </w:tcPr>
          <w:p w:rsidR="007C48E6" w:rsidRDefault="007C48E6" w:rsidP="002A29E1">
            <w:pPr>
              <w:autoSpaceDE w:val="0"/>
              <w:autoSpaceDN w:val="0"/>
              <w:adjustRightInd w:val="0"/>
              <w:jc w:val="center"/>
            </w:pPr>
          </w:p>
        </w:tc>
      </w:tr>
      <w:tr w:rsidR="007C48E6" w:rsidRPr="00971BC7" w:rsidTr="007C48E6">
        <w:trPr>
          <w:trHeight w:val="152"/>
        </w:trPr>
        <w:tc>
          <w:tcPr>
            <w:tcW w:w="534" w:type="dxa"/>
            <w:vMerge/>
          </w:tcPr>
          <w:p w:rsidR="007C48E6" w:rsidRDefault="007C48E6" w:rsidP="001E1BCB">
            <w:pPr>
              <w:autoSpaceDE w:val="0"/>
              <w:autoSpaceDN w:val="0"/>
              <w:adjustRightInd w:val="0"/>
              <w:jc w:val="center"/>
            </w:pPr>
          </w:p>
        </w:tc>
        <w:tc>
          <w:tcPr>
            <w:tcW w:w="1559" w:type="dxa"/>
            <w:vMerge/>
          </w:tcPr>
          <w:p w:rsidR="007C48E6" w:rsidRPr="00B951E1" w:rsidRDefault="007C48E6" w:rsidP="001E1BCB">
            <w:pPr>
              <w:autoSpaceDE w:val="0"/>
              <w:autoSpaceDN w:val="0"/>
              <w:adjustRightInd w:val="0"/>
              <w:jc w:val="center"/>
            </w:pPr>
          </w:p>
        </w:tc>
        <w:tc>
          <w:tcPr>
            <w:tcW w:w="2410" w:type="dxa"/>
          </w:tcPr>
          <w:p w:rsidR="007C48E6" w:rsidRDefault="007C48E6" w:rsidP="00871264">
            <w:pPr>
              <w:autoSpaceDE w:val="0"/>
              <w:autoSpaceDN w:val="0"/>
              <w:adjustRightInd w:val="0"/>
            </w:pPr>
            <w:r w:rsidRPr="00B951E1">
              <w:t xml:space="preserve">перенаправлен для обращения в орган государственной власти, </w:t>
            </w:r>
            <w:r w:rsidRPr="00B951E1">
              <w:lastRenderedPageBreak/>
              <w:t>орган местного самоуправления, должностным лицам согласно их компетенции</w:t>
            </w:r>
          </w:p>
        </w:tc>
        <w:tc>
          <w:tcPr>
            <w:tcW w:w="850" w:type="dxa"/>
            <w:vAlign w:val="center"/>
          </w:tcPr>
          <w:p w:rsidR="007C48E6" w:rsidRDefault="005669CD" w:rsidP="002A29E1">
            <w:pPr>
              <w:autoSpaceDE w:val="0"/>
              <w:autoSpaceDN w:val="0"/>
              <w:adjustRightInd w:val="0"/>
              <w:jc w:val="center"/>
            </w:pPr>
            <w:r>
              <w:lastRenderedPageBreak/>
              <w:t>2</w:t>
            </w:r>
          </w:p>
        </w:tc>
        <w:tc>
          <w:tcPr>
            <w:tcW w:w="2268" w:type="dxa"/>
            <w:vAlign w:val="center"/>
          </w:tcPr>
          <w:p w:rsidR="007C48E6" w:rsidRDefault="005669CD" w:rsidP="002A29E1">
            <w:pPr>
              <w:autoSpaceDE w:val="0"/>
              <w:autoSpaceDN w:val="0"/>
              <w:adjustRightInd w:val="0"/>
              <w:jc w:val="center"/>
            </w:pPr>
            <w:r>
              <w:t>2</w:t>
            </w:r>
          </w:p>
        </w:tc>
        <w:tc>
          <w:tcPr>
            <w:tcW w:w="2126" w:type="dxa"/>
            <w:vAlign w:val="center"/>
          </w:tcPr>
          <w:p w:rsidR="007C48E6" w:rsidRDefault="007C48E6" w:rsidP="002A29E1">
            <w:pPr>
              <w:autoSpaceDE w:val="0"/>
              <w:autoSpaceDN w:val="0"/>
              <w:adjustRightInd w:val="0"/>
              <w:jc w:val="center"/>
            </w:pPr>
          </w:p>
        </w:tc>
        <w:tc>
          <w:tcPr>
            <w:tcW w:w="1701" w:type="dxa"/>
            <w:vAlign w:val="center"/>
          </w:tcPr>
          <w:p w:rsidR="007C48E6" w:rsidRDefault="007C48E6" w:rsidP="002A29E1">
            <w:pPr>
              <w:autoSpaceDE w:val="0"/>
              <w:autoSpaceDN w:val="0"/>
              <w:adjustRightInd w:val="0"/>
              <w:jc w:val="center"/>
            </w:pPr>
          </w:p>
        </w:tc>
        <w:tc>
          <w:tcPr>
            <w:tcW w:w="1701" w:type="dxa"/>
            <w:vAlign w:val="center"/>
          </w:tcPr>
          <w:p w:rsidR="007C48E6" w:rsidRDefault="007C48E6" w:rsidP="002A29E1">
            <w:pPr>
              <w:autoSpaceDE w:val="0"/>
              <w:autoSpaceDN w:val="0"/>
              <w:adjustRightInd w:val="0"/>
              <w:jc w:val="center"/>
            </w:pPr>
          </w:p>
        </w:tc>
        <w:tc>
          <w:tcPr>
            <w:tcW w:w="1418" w:type="dxa"/>
            <w:vAlign w:val="center"/>
          </w:tcPr>
          <w:p w:rsidR="007C48E6" w:rsidRDefault="007C48E6" w:rsidP="002A29E1">
            <w:pPr>
              <w:autoSpaceDE w:val="0"/>
              <w:autoSpaceDN w:val="0"/>
              <w:adjustRightInd w:val="0"/>
              <w:jc w:val="center"/>
            </w:pPr>
          </w:p>
        </w:tc>
        <w:tc>
          <w:tcPr>
            <w:tcW w:w="992" w:type="dxa"/>
            <w:vAlign w:val="center"/>
          </w:tcPr>
          <w:p w:rsidR="007C48E6" w:rsidRDefault="007C48E6" w:rsidP="002A29E1">
            <w:pPr>
              <w:autoSpaceDE w:val="0"/>
              <w:autoSpaceDN w:val="0"/>
              <w:adjustRightInd w:val="0"/>
              <w:jc w:val="center"/>
            </w:pPr>
          </w:p>
        </w:tc>
      </w:tr>
      <w:tr w:rsidR="007C48E6" w:rsidRPr="00971BC7" w:rsidTr="007C48E6">
        <w:trPr>
          <w:trHeight w:val="152"/>
        </w:trPr>
        <w:tc>
          <w:tcPr>
            <w:tcW w:w="534" w:type="dxa"/>
            <w:vMerge/>
          </w:tcPr>
          <w:p w:rsidR="007C48E6" w:rsidRDefault="007C48E6" w:rsidP="001E1BCB">
            <w:pPr>
              <w:autoSpaceDE w:val="0"/>
              <w:autoSpaceDN w:val="0"/>
              <w:adjustRightInd w:val="0"/>
              <w:jc w:val="center"/>
            </w:pPr>
          </w:p>
        </w:tc>
        <w:tc>
          <w:tcPr>
            <w:tcW w:w="1559" w:type="dxa"/>
            <w:vMerge/>
          </w:tcPr>
          <w:p w:rsidR="007C48E6" w:rsidRPr="00B951E1" w:rsidRDefault="007C48E6" w:rsidP="001E1BCB">
            <w:pPr>
              <w:autoSpaceDE w:val="0"/>
              <w:autoSpaceDN w:val="0"/>
              <w:adjustRightInd w:val="0"/>
              <w:jc w:val="center"/>
            </w:pPr>
          </w:p>
        </w:tc>
        <w:tc>
          <w:tcPr>
            <w:tcW w:w="2410" w:type="dxa"/>
          </w:tcPr>
          <w:p w:rsidR="007C48E6" w:rsidRPr="00B951E1" w:rsidRDefault="007C48E6" w:rsidP="00C46DAB">
            <w:pPr>
              <w:autoSpaceDE w:val="0"/>
              <w:autoSpaceDN w:val="0"/>
              <w:adjustRightInd w:val="0"/>
            </w:pPr>
            <w:r w:rsidRPr="00B951E1">
              <w:t>оказана бесплатная юридическая помощь</w:t>
            </w:r>
            <w:r>
              <w:t xml:space="preserve"> в виде подготовки и подачи заявления (жалобы) в органы прокуратуры, суд</w:t>
            </w:r>
          </w:p>
        </w:tc>
        <w:tc>
          <w:tcPr>
            <w:tcW w:w="850" w:type="dxa"/>
            <w:vAlign w:val="center"/>
          </w:tcPr>
          <w:p w:rsidR="007C48E6" w:rsidRDefault="0003445F" w:rsidP="002A29E1">
            <w:pPr>
              <w:autoSpaceDE w:val="0"/>
              <w:autoSpaceDN w:val="0"/>
              <w:adjustRightInd w:val="0"/>
              <w:jc w:val="center"/>
            </w:pPr>
            <w:r>
              <w:t>1</w:t>
            </w:r>
            <w:r w:rsidR="005669CD">
              <w:t>1</w:t>
            </w:r>
          </w:p>
        </w:tc>
        <w:tc>
          <w:tcPr>
            <w:tcW w:w="2268" w:type="dxa"/>
            <w:vAlign w:val="center"/>
          </w:tcPr>
          <w:p w:rsidR="007C48E6" w:rsidRDefault="005669CD" w:rsidP="002A29E1">
            <w:pPr>
              <w:autoSpaceDE w:val="0"/>
              <w:autoSpaceDN w:val="0"/>
              <w:adjustRightInd w:val="0"/>
              <w:jc w:val="center"/>
            </w:pPr>
            <w:r>
              <w:t>5</w:t>
            </w:r>
          </w:p>
        </w:tc>
        <w:tc>
          <w:tcPr>
            <w:tcW w:w="2126" w:type="dxa"/>
            <w:vAlign w:val="center"/>
          </w:tcPr>
          <w:p w:rsidR="007C48E6" w:rsidRDefault="0003445F" w:rsidP="002A29E1">
            <w:pPr>
              <w:autoSpaceDE w:val="0"/>
              <w:autoSpaceDN w:val="0"/>
              <w:adjustRightInd w:val="0"/>
              <w:jc w:val="center"/>
            </w:pPr>
            <w:r>
              <w:t>5</w:t>
            </w:r>
          </w:p>
        </w:tc>
        <w:tc>
          <w:tcPr>
            <w:tcW w:w="1701" w:type="dxa"/>
            <w:vAlign w:val="center"/>
          </w:tcPr>
          <w:p w:rsidR="007C48E6" w:rsidRDefault="007C48E6" w:rsidP="002A29E1">
            <w:pPr>
              <w:autoSpaceDE w:val="0"/>
              <w:autoSpaceDN w:val="0"/>
              <w:adjustRightInd w:val="0"/>
              <w:jc w:val="center"/>
            </w:pPr>
          </w:p>
        </w:tc>
        <w:tc>
          <w:tcPr>
            <w:tcW w:w="1701" w:type="dxa"/>
            <w:vAlign w:val="center"/>
          </w:tcPr>
          <w:p w:rsidR="007C48E6" w:rsidRDefault="0003445F" w:rsidP="002A29E1">
            <w:pPr>
              <w:autoSpaceDE w:val="0"/>
              <w:autoSpaceDN w:val="0"/>
              <w:adjustRightInd w:val="0"/>
              <w:jc w:val="center"/>
            </w:pPr>
            <w:r>
              <w:t>1</w:t>
            </w:r>
          </w:p>
        </w:tc>
        <w:tc>
          <w:tcPr>
            <w:tcW w:w="1418" w:type="dxa"/>
            <w:vAlign w:val="center"/>
          </w:tcPr>
          <w:p w:rsidR="007C48E6" w:rsidRDefault="007C48E6" w:rsidP="002A29E1">
            <w:pPr>
              <w:autoSpaceDE w:val="0"/>
              <w:autoSpaceDN w:val="0"/>
              <w:adjustRightInd w:val="0"/>
              <w:jc w:val="center"/>
            </w:pPr>
          </w:p>
        </w:tc>
        <w:tc>
          <w:tcPr>
            <w:tcW w:w="992" w:type="dxa"/>
            <w:vAlign w:val="center"/>
          </w:tcPr>
          <w:p w:rsidR="007C48E6" w:rsidRDefault="007C48E6" w:rsidP="002A29E1">
            <w:pPr>
              <w:autoSpaceDE w:val="0"/>
              <w:autoSpaceDN w:val="0"/>
              <w:adjustRightInd w:val="0"/>
              <w:jc w:val="center"/>
            </w:pPr>
          </w:p>
        </w:tc>
      </w:tr>
      <w:tr w:rsidR="007C48E6" w:rsidRPr="00971BC7" w:rsidTr="007C48E6">
        <w:trPr>
          <w:trHeight w:val="2570"/>
        </w:trPr>
        <w:tc>
          <w:tcPr>
            <w:tcW w:w="534" w:type="dxa"/>
            <w:vMerge/>
          </w:tcPr>
          <w:p w:rsidR="007C48E6" w:rsidRDefault="007C48E6" w:rsidP="001E1BCB">
            <w:pPr>
              <w:autoSpaceDE w:val="0"/>
              <w:autoSpaceDN w:val="0"/>
              <w:adjustRightInd w:val="0"/>
              <w:jc w:val="center"/>
            </w:pPr>
          </w:p>
        </w:tc>
        <w:tc>
          <w:tcPr>
            <w:tcW w:w="1559" w:type="dxa"/>
            <w:vMerge/>
          </w:tcPr>
          <w:p w:rsidR="007C48E6" w:rsidRPr="00B951E1" w:rsidRDefault="007C48E6" w:rsidP="001E1BCB">
            <w:pPr>
              <w:autoSpaceDE w:val="0"/>
              <w:autoSpaceDN w:val="0"/>
              <w:adjustRightInd w:val="0"/>
              <w:jc w:val="center"/>
            </w:pPr>
          </w:p>
        </w:tc>
        <w:tc>
          <w:tcPr>
            <w:tcW w:w="2410" w:type="dxa"/>
          </w:tcPr>
          <w:p w:rsidR="007C48E6" w:rsidRDefault="007C48E6" w:rsidP="00871264">
            <w:pPr>
              <w:autoSpaceDE w:val="0"/>
              <w:autoSpaceDN w:val="0"/>
              <w:adjustRightInd w:val="0"/>
            </w:pPr>
            <w:r>
              <w:t>разъяснено о несоответствии категории     (социального статуса) заявителя требованиям</w:t>
            </w:r>
          </w:p>
          <w:p w:rsidR="007C48E6" w:rsidRDefault="007C48E6" w:rsidP="00871264">
            <w:pPr>
              <w:autoSpaceDE w:val="0"/>
              <w:autoSpaceDN w:val="0"/>
              <w:adjustRightInd w:val="0"/>
            </w:pPr>
            <w:r>
              <w:t xml:space="preserve"> ч. 1 ст. 20 Федерального закона </w:t>
            </w:r>
          </w:p>
          <w:p w:rsidR="007C48E6" w:rsidRDefault="007C48E6" w:rsidP="00871264">
            <w:pPr>
              <w:autoSpaceDE w:val="0"/>
              <w:autoSpaceDN w:val="0"/>
              <w:adjustRightInd w:val="0"/>
            </w:pPr>
            <w:r>
              <w:t xml:space="preserve">от 21.11.2011 </w:t>
            </w:r>
          </w:p>
          <w:p w:rsidR="007C48E6" w:rsidRDefault="007C48E6" w:rsidP="00871264">
            <w:pPr>
              <w:autoSpaceDE w:val="0"/>
              <w:autoSpaceDN w:val="0"/>
              <w:adjustRightInd w:val="0"/>
            </w:pPr>
            <w:r>
              <w:t>№ 324-ФЗ «О бесплатной юридической помощи в Российской Федерации»</w:t>
            </w:r>
          </w:p>
        </w:tc>
        <w:tc>
          <w:tcPr>
            <w:tcW w:w="850" w:type="dxa"/>
            <w:vAlign w:val="center"/>
          </w:tcPr>
          <w:p w:rsidR="007C48E6" w:rsidRDefault="007C48E6" w:rsidP="002A29E1">
            <w:pPr>
              <w:autoSpaceDE w:val="0"/>
              <w:autoSpaceDN w:val="0"/>
              <w:adjustRightInd w:val="0"/>
              <w:jc w:val="center"/>
            </w:pPr>
          </w:p>
        </w:tc>
        <w:tc>
          <w:tcPr>
            <w:tcW w:w="2268" w:type="dxa"/>
            <w:vAlign w:val="center"/>
          </w:tcPr>
          <w:p w:rsidR="007C48E6" w:rsidRDefault="007C48E6" w:rsidP="002A29E1">
            <w:pPr>
              <w:autoSpaceDE w:val="0"/>
              <w:autoSpaceDN w:val="0"/>
              <w:adjustRightInd w:val="0"/>
              <w:jc w:val="center"/>
            </w:pPr>
          </w:p>
        </w:tc>
        <w:tc>
          <w:tcPr>
            <w:tcW w:w="2126" w:type="dxa"/>
            <w:vAlign w:val="center"/>
          </w:tcPr>
          <w:p w:rsidR="007C48E6" w:rsidRDefault="007C48E6" w:rsidP="002A29E1">
            <w:pPr>
              <w:autoSpaceDE w:val="0"/>
              <w:autoSpaceDN w:val="0"/>
              <w:adjustRightInd w:val="0"/>
              <w:jc w:val="center"/>
            </w:pPr>
          </w:p>
        </w:tc>
        <w:tc>
          <w:tcPr>
            <w:tcW w:w="1701" w:type="dxa"/>
            <w:vAlign w:val="center"/>
          </w:tcPr>
          <w:p w:rsidR="007C48E6" w:rsidRDefault="007C48E6" w:rsidP="002A29E1">
            <w:pPr>
              <w:autoSpaceDE w:val="0"/>
              <w:autoSpaceDN w:val="0"/>
              <w:adjustRightInd w:val="0"/>
              <w:jc w:val="center"/>
            </w:pPr>
          </w:p>
        </w:tc>
        <w:tc>
          <w:tcPr>
            <w:tcW w:w="1701" w:type="dxa"/>
            <w:vAlign w:val="center"/>
          </w:tcPr>
          <w:p w:rsidR="007C48E6" w:rsidRDefault="007C48E6" w:rsidP="002A29E1">
            <w:pPr>
              <w:autoSpaceDE w:val="0"/>
              <w:autoSpaceDN w:val="0"/>
              <w:adjustRightInd w:val="0"/>
              <w:jc w:val="center"/>
            </w:pPr>
          </w:p>
        </w:tc>
        <w:tc>
          <w:tcPr>
            <w:tcW w:w="1418" w:type="dxa"/>
            <w:vAlign w:val="center"/>
          </w:tcPr>
          <w:p w:rsidR="007C48E6" w:rsidRDefault="007C48E6" w:rsidP="002A29E1">
            <w:pPr>
              <w:autoSpaceDE w:val="0"/>
              <w:autoSpaceDN w:val="0"/>
              <w:adjustRightInd w:val="0"/>
              <w:jc w:val="center"/>
            </w:pPr>
          </w:p>
        </w:tc>
        <w:tc>
          <w:tcPr>
            <w:tcW w:w="992" w:type="dxa"/>
            <w:vAlign w:val="center"/>
          </w:tcPr>
          <w:p w:rsidR="007C48E6" w:rsidRDefault="007C48E6" w:rsidP="002A29E1">
            <w:pPr>
              <w:autoSpaceDE w:val="0"/>
              <w:autoSpaceDN w:val="0"/>
              <w:adjustRightInd w:val="0"/>
              <w:jc w:val="center"/>
            </w:pPr>
          </w:p>
        </w:tc>
      </w:tr>
      <w:tr w:rsidR="00BF44F4" w:rsidRPr="00971BC7" w:rsidTr="007C48E6">
        <w:trPr>
          <w:trHeight w:val="1819"/>
        </w:trPr>
        <w:tc>
          <w:tcPr>
            <w:tcW w:w="534" w:type="dxa"/>
            <w:vMerge w:val="restart"/>
          </w:tcPr>
          <w:p w:rsidR="00BF44F4" w:rsidRDefault="00BF44F4" w:rsidP="001E1BCB">
            <w:pPr>
              <w:autoSpaceDE w:val="0"/>
              <w:autoSpaceDN w:val="0"/>
              <w:adjustRightInd w:val="0"/>
              <w:jc w:val="center"/>
            </w:pPr>
            <w:r>
              <w:t>2.</w:t>
            </w:r>
          </w:p>
          <w:p w:rsidR="00BF44F4" w:rsidRDefault="00BF44F4" w:rsidP="001E1BCB">
            <w:pPr>
              <w:autoSpaceDE w:val="0"/>
              <w:autoSpaceDN w:val="0"/>
              <w:adjustRightInd w:val="0"/>
              <w:jc w:val="center"/>
            </w:pPr>
          </w:p>
        </w:tc>
        <w:tc>
          <w:tcPr>
            <w:tcW w:w="1559" w:type="dxa"/>
            <w:vMerge w:val="restart"/>
          </w:tcPr>
          <w:p w:rsidR="00BF44F4" w:rsidRPr="00B6141E" w:rsidRDefault="00BF44F4" w:rsidP="00871264">
            <w:pPr>
              <w:autoSpaceDE w:val="0"/>
              <w:autoSpaceDN w:val="0"/>
              <w:adjustRightInd w:val="0"/>
            </w:pPr>
            <w:r>
              <w:t>Социаль</w:t>
            </w:r>
            <w:r w:rsidRPr="00B6141E">
              <w:t>ный статус заявителя</w:t>
            </w:r>
          </w:p>
        </w:tc>
        <w:tc>
          <w:tcPr>
            <w:tcW w:w="2410" w:type="dxa"/>
          </w:tcPr>
          <w:p w:rsidR="00BF44F4" w:rsidRPr="00B951E1" w:rsidRDefault="00BF44F4" w:rsidP="00C46DAB">
            <w:r w:rsidRPr="00871264">
              <w:t>дети-сироты, дети, оставшиеся без попечения родителей, лица из числа детей-сирот и детей, оставшихся без попечения родителей</w:t>
            </w:r>
          </w:p>
        </w:tc>
        <w:tc>
          <w:tcPr>
            <w:tcW w:w="850" w:type="dxa"/>
            <w:vAlign w:val="center"/>
          </w:tcPr>
          <w:p w:rsidR="00BF44F4" w:rsidRDefault="0003445F" w:rsidP="002A29E1">
            <w:pPr>
              <w:autoSpaceDE w:val="0"/>
              <w:autoSpaceDN w:val="0"/>
              <w:adjustRightInd w:val="0"/>
              <w:jc w:val="center"/>
            </w:pPr>
            <w:r>
              <w:t>21</w:t>
            </w:r>
          </w:p>
        </w:tc>
        <w:tc>
          <w:tcPr>
            <w:tcW w:w="2268" w:type="dxa"/>
            <w:vAlign w:val="center"/>
          </w:tcPr>
          <w:p w:rsidR="00BF44F4" w:rsidRDefault="00BF44F4" w:rsidP="002A29E1">
            <w:pPr>
              <w:autoSpaceDE w:val="0"/>
              <w:autoSpaceDN w:val="0"/>
              <w:adjustRightInd w:val="0"/>
              <w:jc w:val="center"/>
            </w:pPr>
            <w:r>
              <w:t>7</w:t>
            </w:r>
          </w:p>
        </w:tc>
        <w:tc>
          <w:tcPr>
            <w:tcW w:w="2126" w:type="dxa"/>
            <w:vAlign w:val="center"/>
          </w:tcPr>
          <w:p w:rsidR="00BF44F4" w:rsidRDefault="0003445F" w:rsidP="002A29E1">
            <w:pPr>
              <w:autoSpaceDE w:val="0"/>
              <w:autoSpaceDN w:val="0"/>
              <w:adjustRightInd w:val="0"/>
              <w:jc w:val="center"/>
            </w:pPr>
            <w:r>
              <w:t>5</w:t>
            </w:r>
          </w:p>
        </w:tc>
        <w:tc>
          <w:tcPr>
            <w:tcW w:w="1701" w:type="dxa"/>
            <w:vAlign w:val="center"/>
          </w:tcPr>
          <w:p w:rsidR="00BF44F4" w:rsidRDefault="0003445F" w:rsidP="002A29E1">
            <w:pPr>
              <w:autoSpaceDE w:val="0"/>
              <w:autoSpaceDN w:val="0"/>
              <w:adjustRightInd w:val="0"/>
              <w:jc w:val="center"/>
            </w:pPr>
            <w:r>
              <w:t>1</w:t>
            </w:r>
          </w:p>
        </w:tc>
        <w:tc>
          <w:tcPr>
            <w:tcW w:w="1701" w:type="dxa"/>
            <w:vAlign w:val="center"/>
          </w:tcPr>
          <w:p w:rsidR="00BF44F4" w:rsidRDefault="0003445F" w:rsidP="002A29E1">
            <w:pPr>
              <w:autoSpaceDE w:val="0"/>
              <w:autoSpaceDN w:val="0"/>
              <w:adjustRightInd w:val="0"/>
              <w:jc w:val="center"/>
            </w:pPr>
            <w:r>
              <w:t>2</w:t>
            </w:r>
          </w:p>
        </w:tc>
        <w:tc>
          <w:tcPr>
            <w:tcW w:w="1418" w:type="dxa"/>
            <w:vAlign w:val="center"/>
          </w:tcPr>
          <w:p w:rsidR="00BF44F4" w:rsidRDefault="00BF44F4" w:rsidP="002A29E1">
            <w:pPr>
              <w:autoSpaceDE w:val="0"/>
              <w:autoSpaceDN w:val="0"/>
              <w:adjustRightInd w:val="0"/>
              <w:jc w:val="center"/>
            </w:pPr>
          </w:p>
        </w:tc>
        <w:tc>
          <w:tcPr>
            <w:tcW w:w="992" w:type="dxa"/>
            <w:vAlign w:val="center"/>
          </w:tcPr>
          <w:p w:rsidR="00BF44F4" w:rsidRDefault="0003445F" w:rsidP="002A29E1">
            <w:pPr>
              <w:autoSpaceDE w:val="0"/>
              <w:autoSpaceDN w:val="0"/>
              <w:adjustRightInd w:val="0"/>
              <w:jc w:val="center"/>
            </w:pPr>
            <w:r>
              <w:t>6</w:t>
            </w:r>
          </w:p>
        </w:tc>
      </w:tr>
      <w:tr w:rsidR="00BF44F4" w:rsidRPr="00971BC7" w:rsidTr="007C48E6">
        <w:trPr>
          <w:trHeight w:val="1819"/>
        </w:trPr>
        <w:tc>
          <w:tcPr>
            <w:tcW w:w="534" w:type="dxa"/>
            <w:vMerge/>
          </w:tcPr>
          <w:p w:rsidR="00BF44F4" w:rsidRDefault="00BF44F4" w:rsidP="001E1BCB">
            <w:pPr>
              <w:autoSpaceDE w:val="0"/>
              <w:autoSpaceDN w:val="0"/>
              <w:adjustRightInd w:val="0"/>
              <w:jc w:val="center"/>
            </w:pPr>
          </w:p>
        </w:tc>
        <w:tc>
          <w:tcPr>
            <w:tcW w:w="1559" w:type="dxa"/>
            <w:vMerge/>
          </w:tcPr>
          <w:p w:rsidR="00BF44F4" w:rsidRDefault="00BF44F4" w:rsidP="00871264">
            <w:pPr>
              <w:autoSpaceDE w:val="0"/>
              <w:autoSpaceDN w:val="0"/>
              <w:adjustRightInd w:val="0"/>
            </w:pPr>
          </w:p>
        </w:tc>
        <w:tc>
          <w:tcPr>
            <w:tcW w:w="2410" w:type="dxa"/>
          </w:tcPr>
          <w:p w:rsidR="00BF44F4" w:rsidRPr="00871264" w:rsidRDefault="00BF44F4" w:rsidP="00C46DAB">
            <w:r w:rsidRPr="00BF44F4">
              <w:rPr>
                <w:color w:val="000000"/>
                <w:shd w:val="clear" w:color="auto" w:fill="FFFFFF"/>
              </w:rPr>
              <w:t>лица, желающие принять на воспитание в свою семью ребенка, оставшегося без попечения родителей</w:t>
            </w:r>
          </w:p>
        </w:tc>
        <w:tc>
          <w:tcPr>
            <w:tcW w:w="850" w:type="dxa"/>
            <w:vAlign w:val="center"/>
          </w:tcPr>
          <w:p w:rsidR="00BF44F4" w:rsidRDefault="00BF44F4" w:rsidP="002A29E1">
            <w:pPr>
              <w:autoSpaceDE w:val="0"/>
              <w:autoSpaceDN w:val="0"/>
              <w:adjustRightInd w:val="0"/>
              <w:jc w:val="center"/>
            </w:pPr>
            <w:r>
              <w:t>7</w:t>
            </w:r>
          </w:p>
        </w:tc>
        <w:tc>
          <w:tcPr>
            <w:tcW w:w="2268" w:type="dxa"/>
            <w:vAlign w:val="center"/>
          </w:tcPr>
          <w:p w:rsidR="00BF44F4" w:rsidRDefault="00BF44F4" w:rsidP="002A29E1">
            <w:pPr>
              <w:autoSpaceDE w:val="0"/>
              <w:autoSpaceDN w:val="0"/>
              <w:adjustRightInd w:val="0"/>
              <w:jc w:val="center"/>
            </w:pPr>
          </w:p>
        </w:tc>
        <w:tc>
          <w:tcPr>
            <w:tcW w:w="2126" w:type="dxa"/>
            <w:vAlign w:val="center"/>
          </w:tcPr>
          <w:p w:rsidR="00BF44F4" w:rsidRDefault="00BF44F4" w:rsidP="002A29E1">
            <w:pPr>
              <w:autoSpaceDE w:val="0"/>
              <w:autoSpaceDN w:val="0"/>
              <w:adjustRightInd w:val="0"/>
              <w:jc w:val="center"/>
            </w:pPr>
          </w:p>
        </w:tc>
        <w:tc>
          <w:tcPr>
            <w:tcW w:w="1701" w:type="dxa"/>
            <w:vAlign w:val="center"/>
          </w:tcPr>
          <w:p w:rsidR="00BF44F4" w:rsidRDefault="00BF44F4" w:rsidP="002A29E1">
            <w:pPr>
              <w:autoSpaceDE w:val="0"/>
              <w:autoSpaceDN w:val="0"/>
              <w:adjustRightInd w:val="0"/>
              <w:jc w:val="center"/>
            </w:pPr>
          </w:p>
        </w:tc>
        <w:tc>
          <w:tcPr>
            <w:tcW w:w="1701" w:type="dxa"/>
            <w:vAlign w:val="center"/>
          </w:tcPr>
          <w:p w:rsidR="00BF44F4" w:rsidRDefault="00BF44F4" w:rsidP="002A29E1">
            <w:pPr>
              <w:autoSpaceDE w:val="0"/>
              <w:autoSpaceDN w:val="0"/>
              <w:adjustRightInd w:val="0"/>
              <w:jc w:val="center"/>
            </w:pPr>
          </w:p>
        </w:tc>
        <w:tc>
          <w:tcPr>
            <w:tcW w:w="1418" w:type="dxa"/>
            <w:vAlign w:val="center"/>
          </w:tcPr>
          <w:p w:rsidR="00BF44F4" w:rsidRDefault="00BF44F4" w:rsidP="002A29E1">
            <w:pPr>
              <w:autoSpaceDE w:val="0"/>
              <w:autoSpaceDN w:val="0"/>
              <w:adjustRightInd w:val="0"/>
              <w:jc w:val="center"/>
            </w:pPr>
            <w:r>
              <w:t>7</w:t>
            </w:r>
          </w:p>
        </w:tc>
        <w:tc>
          <w:tcPr>
            <w:tcW w:w="992" w:type="dxa"/>
            <w:vAlign w:val="center"/>
          </w:tcPr>
          <w:p w:rsidR="00BF44F4" w:rsidRDefault="00BF44F4" w:rsidP="002A29E1">
            <w:pPr>
              <w:autoSpaceDE w:val="0"/>
              <w:autoSpaceDN w:val="0"/>
              <w:adjustRightInd w:val="0"/>
              <w:jc w:val="center"/>
            </w:pPr>
          </w:p>
        </w:tc>
      </w:tr>
      <w:tr w:rsidR="007C48E6" w:rsidRPr="006C00E4" w:rsidTr="007C48E6">
        <w:trPr>
          <w:trHeight w:val="258"/>
        </w:trPr>
        <w:tc>
          <w:tcPr>
            <w:tcW w:w="4503" w:type="dxa"/>
            <w:gridSpan w:val="3"/>
          </w:tcPr>
          <w:p w:rsidR="007C48E6" w:rsidRPr="00B35C33" w:rsidRDefault="007C48E6" w:rsidP="003D10AA">
            <w:pPr>
              <w:rPr>
                <w:b/>
              </w:rPr>
            </w:pPr>
            <w:r w:rsidRPr="00B35C33">
              <w:rPr>
                <w:b/>
              </w:rPr>
              <w:t>Рассмотрено на конец отчетного периода</w:t>
            </w:r>
          </w:p>
        </w:tc>
        <w:tc>
          <w:tcPr>
            <w:tcW w:w="850" w:type="dxa"/>
            <w:vAlign w:val="center"/>
          </w:tcPr>
          <w:p w:rsidR="007C48E6" w:rsidRPr="006C00E4" w:rsidRDefault="0003445F" w:rsidP="002A29E1">
            <w:pPr>
              <w:autoSpaceDE w:val="0"/>
              <w:autoSpaceDN w:val="0"/>
              <w:adjustRightInd w:val="0"/>
              <w:jc w:val="center"/>
            </w:pPr>
            <w:r>
              <w:t>28</w:t>
            </w:r>
          </w:p>
        </w:tc>
        <w:tc>
          <w:tcPr>
            <w:tcW w:w="2268" w:type="dxa"/>
            <w:vAlign w:val="center"/>
          </w:tcPr>
          <w:p w:rsidR="007C48E6" w:rsidRPr="006C00E4" w:rsidRDefault="00BF44F4" w:rsidP="002A29E1">
            <w:pPr>
              <w:autoSpaceDE w:val="0"/>
              <w:autoSpaceDN w:val="0"/>
              <w:adjustRightInd w:val="0"/>
              <w:jc w:val="center"/>
            </w:pPr>
            <w:r>
              <w:t>7</w:t>
            </w:r>
          </w:p>
        </w:tc>
        <w:tc>
          <w:tcPr>
            <w:tcW w:w="2126" w:type="dxa"/>
            <w:vAlign w:val="center"/>
          </w:tcPr>
          <w:p w:rsidR="007C48E6" w:rsidRPr="006C00E4" w:rsidRDefault="0003445F" w:rsidP="002A29E1">
            <w:pPr>
              <w:autoSpaceDE w:val="0"/>
              <w:autoSpaceDN w:val="0"/>
              <w:adjustRightInd w:val="0"/>
              <w:jc w:val="center"/>
            </w:pPr>
            <w:r>
              <w:t>5</w:t>
            </w:r>
          </w:p>
        </w:tc>
        <w:tc>
          <w:tcPr>
            <w:tcW w:w="1701" w:type="dxa"/>
            <w:vAlign w:val="center"/>
          </w:tcPr>
          <w:p w:rsidR="007C48E6" w:rsidRPr="006C00E4" w:rsidRDefault="0003445F" w:rsidP="002A29E1">
            <w:pPr>
              <w:autoSpaceDE w:val="0"/>
              <w:autoSpaceDN w:val="0"/>
              <w:adjustRightInd w:val="0"/>
              <w:jc w:val="center"/>
            </w:pPr>
            <w:r>
              <w:t>1</w:t>
            </w:r>
          </w:p>
        </w:tc>
        <w:tc>
          <w:tcPr>
            <w:tcW w:w="1701" w:type="dxa"/>
            <w:vAlign w:val="center"/>
          </w:tcPr>
          <w:p w:rsidR="007C48E6" w:rsidRPr="006C00E4" w:rsidRDefault="0003445F" w:rsidP="002A29E1">
            <w:pPr>
              <w:autoSpaceDE w:val="0"/>
              <w:autoSpaceDN w:val="0"/>
              <w:adjustRightInd w:val="0"/>
              <w:jc w:val="center"/>
            </w:pPr>
            <w:r>
              <w:t>2</w:t>
            </w:r>
          </w:p>
        </w:tc>
        <w:tc>
          <w:tcPr>
            <w:tcW w:w="1418" w:type="dxa"/>
            <w:vAlign w:val="center"/>
          </w:tcPr>
          <w:p w:rsidR="007C48E6" w:rsidRPr="006C00E4" w:rsidRDefault="00BF44F4" w:rsidP="002A29E1">
            <w:pPr>
              <w:autoSpaceDE w:val="0"/>
              <w:autoSpaceDN w:val="0"/>
              <w:adjustRightInd w:val="0"/>
              <w:jc w:val="center"/>
            </w:pPr>
            <w:r>
              <w:t>7</w:t>
            </w:r>
          </w:p>
        </w:tc>
        <w:tc>
          <w:tcPr>
            <w:tcW w:w="992" w:type="dxa"/>
            <w:vAlign w:val="center"/>
          </w:tcPr>
          <w:p w:rsidR="007C48E6" w:rsidRPr="006C00E4" w:rsidRDefault="0003445F" w:rsidP="002A29E1">
            <w:pPr>
              <w:autoSpaceDE w:val="0"/>
              <w:autoSpaceDN w:val="0"/>
              <w:adjustRightInd w:val="0"/>
              <w:jc w:val="center"/>
            </w:pPr>
            <w:r>
              <w:t>6</w:t>
            </w:r>
          </w:p>
        </w:tc>
      </w:tr>
      <w:tr w:rsidR="007C48E6" w:rsidRPr="006C00E4" w:rsidTr="007C48E6">
        <w:trPr>
          <w:trHeight w:val="258"/>
        </w:trPr>
        <w:tc>
          <w:tcPr>
            <w:tcW w:w="4503" w:type="dxa"/>
            <w:gridSpan w:val="3"/>
          </w:tcPr>
          <w:p w:rsidR="007C48E6" w:rsidRPr="00B35C33" w:rsidRDefault="007C48E6" w:rsidP="003D10AA">
            <w:pPr>
              <w:rPr>
                <w:b/>
              </w:rPr>
            </w:pPr>
            <w:r w:rsidRPr="00B35C33">
              <w:rPr>
                <w:b/>
              </w:rPr>
              <w:t>Находится на рассмотрении на конец отчетного периода</w:t>
            </w:r>
          </w:p>
        </w:tc>
        <w:tc>
          <w:tcPr>
            <w:tcW w:w="850" w:type="dxa"/>
            <w:vAlign w:val="center"/>
          </w:tcPr>
          <w:p w:rsidR="007C48E6" w:rsidRPr="006C00E4" w:rsidRDefault="007C48E6" w:rsidP="002A29E1">
            <w:pPr>
              <w:autoSpaceDE w:val="0"/>
              <w:autoSpaceDN w:val="0"/>
              <w:adjustRightInd w:val="0"/>
              <w:jc w:val="center"/>
            </w:pPr>
          </w:p>
        </w:tc>
        <w:tc>
          <w:tcPr>
            <w:tcW w:w="2268" w:type="dxa"/>
            <w:vAlign w:val="center"/>
          </w:tcPr>
          <w:p w:rsidR="007C48E6" w:rsidRPr="006C00E4" w:rsidRDefault="007C48E6" w:rsidP="002A29E1">
            <w:pPr>
              <w:autoSpaceDE w:val="0"/>
              <w:autoSpaceDN w:val="0"/>
              <w:adjustRightInd w:val="0"/>
              <w:jc w:val="center"/>
            </w:pPr>
          </w:p>
        </w:tc>
        <w:tc>
          <w:tcPr>
            <w:tcW w:w="2126" w:type="dxa"/>
            <w:vAlign w:val="center"/>
          </w:tcPr>
          <w:p w:rsidR="007C48E6" w:rsidRPr="006C00E4" w:rsidRDefault="007C48E6" w:rsidP="002A29E1">
            <w:pPr>
              <w:autoSpaceDE w:val="0"/>
              <w:autoSpaceDN w:val="0"/>
              <w:adjustRightInd w:val="0"/>
              <w:jc w:val="center"/>
            </w:pPr>
          </w:p>
        </w:tc>
        <w:tc>
          <w:tcPr>
            <w:tcW w:w="1701" w:type="dxa"/>
            <w:vAlign w:val="center"/>
          </w:tcPr>
          <w:p w:rsidR="007C48E6" w:rsidRPr="006C00E4" w:rsidRDefault="007C48E6" w:rsidP="002A29E1">
            <w:pPr>
              <w:autoSpaceDE w:val="0"/>
              <w:autoSpaceDN w:val="0"/>
              <w:adjustRightInd w:val="0"/>
              <w:jc w:val="center"/>
            </w:pPr>
          </w:p>
        </w:tc>
        <w:tc>
          <w:tcPr>
            <w:tcW w:w="1701" w:type="dxa"/>
            <w:vAlign w:val="center"/>
          </w:tcPr>
          <w:p w:rsidR="007C48E6" w:rsidRPr="006C00E4" w:rsidRDefault="007C48E6" w:rsidP="002A29E1">
            <w:pPr>
              <w:autoSpaceDE w:val="0"/>
              <w:autoSpaceDN w:val="0"/>
              <w:adjustRightInd w:val="0"/>
              <w:jc w:val="center"/>
            </w:pPr>
          </w:p>
        </w:tc>
        <w:tc>
          <w:tcPr>
            <w:tcW w:w="1418" w:type="dxa"/>
            <w:vAlign w:val="center"/>
          </w:tcPr>
          <w:p w:rsidR="007C48E6" w:rsidRPr="006C00E4" w:rsidRDefault="007C48E6" w:rsidP="002A29E1">
            <w:pPr>
              <w:autoSpaceDE w:val="0"/>
              <w:autoSpaceDN w:val="0"/>
              <w:adjustRightInd w:val="0"/>
              <w:jc w:val="center"/>
            </w:pPr>
          </w:p>
        </w:tc>
        <w:tc>
          <w:tcPr>
            <w:tcW w:w="992" w:type="dxa"/>
            <w:vAlign w:val="center"/>
          </w:tcPr>
          <w:p w:rsidR="007C48E6" w:rsidRPr="006C00E4" w:rsidRDefault="007C48E6" w:rsidP="002A29E1">
            <w:pPr>
              <w:autoSpaceDE w:val="0"/>
              <w:autoSpaceDN w:val="0"/>
              <w:adjustRightInd w:val="0"/>
              <w:jc w:val="center"/>
            </w:pPr>
          </w:p>
        </w:tc>
      </w:tr>
    </w:tbl>
    <w:p w:rsidR="00D511CB" w:rsidRDefault="00D511CB" w:rsidP="001E1BCB">
      <w:pPr>
        <w:autoSpaceDE w:val="0"/>
        <w:autoSpaceDN w:val="0"/>
        <w:adjustRightInd w:val="0"/>
        <w:ind w:left="567" w:firstLine="709"/>
        <w:jc w:val="center"/>
        <w:rPr>
          <w:b/>
          <w:sz w:val="28"/>
          <w:szCs w:val="28"/>
        </w:rPr>
      </w:pPr>
    </w:p>
    <w:p w:rsidR="007D62E4" w:rsidRDefault="007D62E4" w:rsidP="002C3EBE">
      <w:pPr>
        <w:pStyle w:val="ConsPlusNonformat"/>
        <w:rPr>
          <w:rFonts w:ascii="Times New Roman" w:hAnsi="Times New Roman" w:cs="Times New Roman"/>
        </w:rPr>
      </w:pPr>
    </w:p>
    <w:p w:rsidR="007D62E4" w:rsidRDefault="007D62E4" w:rsidP="002C3EBE">
      <w:pPr>
        <w:pStyle w:val="ConsPlusNonformat"/>
        <w:rPr>
          <w:rFonts w:ascii="Times New Roman" w:hAnsi="Times New Roman" w:cs="Times New Roman"/>
        </w:rPr>
      </w:pPr>
    </w:p>
    <w:p w:rsidR="00C46DAB" w:rsidRDefault="00C46DAB" w:rsidP="002C3EBE">
      <w:pPr>
        <w:pStyle w:val="ConsPlusNonformat"/>
        <w:rPr>
          <w:rFonts w:ascii="Times New Roman" w:hAnsi="Times New Roman" w:cs="Times New Roman"/>
        </w:rPr>
      </w:pPr>
    </w:p>
    <w:p w:rsidR="00C46DAB" w:rsidRDefault="00C46DAB" w:rsidP="002C3EBE">
      <w:pPr>
        <w:pStyle w:val="ConsPlusNonformat"/>
        <w:rPr>
          <w:rFonts w:ascii="Times New Roman" w:hAnsi="Times New Roman" w:cs="Times New Roman"/>
        </w:rPr>
      </w:pPr>
    </w:p>
    <w:p w:rsidR="00C46DAB" w:rsidRDefault="00C46DAB" w:rsidP="002C3EBE">
      <w:pPr>
        <w:pStyle w:val="ConsPlusNonformat"/>
        <w:rPr>
          <w:rFonts w:ascii="Times New Roman" w:hAnsi="Times New Roman" w:cs="Times New Roman"/>
        </w:rPr>
      </w:pPr>
    </w:p>
    <w:p w:rsidR="00C46DAB" w:rsidRPr="00964FF9" w:rsidRDefault="00C46DAB" w:rsidP="00C46DAB">
      <w:pPr>
        <w:ind w:left="426"/>
      </w:pPr>
      <w:r w:rsidRPr="00964FF9">
        <w:t xml:space="preserve">Исполнитель: </w:t>
      </w:r>
      <w:r>
        <w:t>Кутейникова Мария Александровна</w:t>
      </w:r>
      <w:r w:rsidRPr="00964FF9">
        <w:t>,</w:t>
      </w:r>
    </w:p>
    <w:p w:rsidR="00C46DAB" w:rsidRPr="00964FF9" w:rsidRDefault="00C46DAB" w:rsidP="00C46DAB">
      <w:pPr>
        <w:ind w:left="426"/>
      </w:pPr>
      <w:r w:rsidRPr="00964FF9">
        <w:t>социальный педагог</w:t>
      </w:r>
    </w:p>
    <w:p w:rsidR="00C46DAB" w:rsidRPr="00964FF9" w:rsidRDefault="00C46DAB" w:rsidP="00C46DAB">
      <w:pPr>
        <w:ind w:left="426"/>
      </w:pPr>
      <w:r w:rsidRPr="00964FF9">
        <w:t xml:space="preserve">8(48142)7-19-33, </w:t>
      </w:r>
      <w:r w:rsidRPr="00964FF9">
        <w:rPr>
          <w:lang w:val="en-US"/>
        </w:rPr>
        <w:t>sotsialnaya</w:t>
      </w:r>
      <w:r w:rsidRPr="00964FF9">
        <w:t>.</w:t>
      </w:r>
      <w:r w:rsidRPr="00964FF9">
        <w:rPr>
          <w:lang w:val="en-US"/>
        </w:rPr>
        <w:t>sluzhba</w:t>
      </w:r>
      <w:r w:rsidRPr="00964FF9">
        <w:t>@</w:t>
      </w:r>
      <w:r w:rsidRPr="00964FF9">
        <w:rPr>
          <w:lang w:val="en-US"/>
        </w:rPr>
        <w:t>yandex</w:t>
      </w:r>
      <w:r w:rsidRPr="00964FF9">
        <w:t>.</w:t>
      </w:r>
      <w:r w:rsidRPr="00964FF9">
        <w:rPr>
          <w:lang w:val="en-US"/>
        </w:rPr>
        <w:t>ru</w:t>
      </w:r>
    </w:p>
    <w:sectPr w:rsidR="00C46DAB" w:rsidRPr="00964FF9" w:rsidSect="00325E43">
      <w:pgSz w:w="16838" w:h="11906" w:orient="landscape" w:code="9"/>
      <w:pgMar w:top="159" w:right="253" w:bottom="227" w:left="426" w:header="720"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F8" w:rsidRDefault="008A17F8">
      <w:r>
        <w:separator/>
      </w:r>
    </w:p>
  </w:endnote>
  <w:endnote w:type="continuationSeparator" w:id="0">
    <w:p w:rsidR="008A17F8" w:rsidRDefault="008A17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F8" w:rsidRDefault="008A17F8">
      <w:r>
        <w:separator/>
      </w:r>
    </w:p>
  </w:footnote>
  <w:footnote w:type="continuationSeparator" w:id="0">
    <w:p w:rsidR="008A17F8" w:rsidRDefault="008A1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33ECE"/>
    <w:rsid w:val="00012BEB"/>
    <w:rsid w:val="00013F4A"/>
    <w:rsid w:val="000163F5"/>
    <w:rsid w:val="00020CEA"/>
    <w:rsid w:val="00025952"/>
    <w:rsid w:val="00031B49"/>
    <w:rsid w:val="00033C18"/>
    <w:rsid w:val="0003445F"/>
    <w:rsid w:val="00034E25"/>
    <w:rsid w:val="00041B14"/>
    <w:rsid w:val="00042CE7"/>
    <w:rsid w:val="00043D0F"/>
    <w:rsid w:val="0004464C"/>
    <w:rsid w:val="000455CB"/>
    <w:rsid w:val="0004652A"/>
    <w:rsid w:val="00050337"/>
    <w:rsid w:val="00055195"/>
    <w:rsid w:val="00061AF6"/>
    <w:rsid w:val="00064CA4"/>
    <w:rsid w:val="00066540"/>
    <w:rsid w:val="00066D5B"/>
    <w:rsid w:val="000677CA"/>
    <w:rsid w:val="00067FA1"/>
    <w:rsid w:val="000716AE"/>
    <w:rsid w:val="0007230F"/>
    <w:rsid w:val="000756B0"/>
    <w:rsid w:val="00075C21"/>
    <w:rsid w:val="000774F3"/>
    <w:rsid w:val="000776FF"/>
    <w:rsid w:val="00077B8B"/>
    <w:rsid w:val="00080140"/>
    <w:rsid w:val="00090F50"/>
    <w:rsid w:val="00093B25"/>
    <w:rsid w:val="00093C94"/>
    <w:rsid w:val="00094968"/>
    <w:rsid w:val="000A147F"/>
    <w:rsid w:val="000A5D16"/>
    <w:rsid w:val="000A7759"/>
    <w:rsid w:val="000B3AB7"/>
    <w:rsid w:val="000B6019"/>
    <w:rsid w:val="000C2731"/>
    <w:rsid w:val="000C4BF7"/>
    <w:rsid w:val="000C6FF5"/>
    <w:rsid w:val="000C70E1"/>
    <w:rsid w:val="000C7892"/>
    <w:rsid w:val="000E0239"/>
    <w:rsid w:val="000E1B14"/>
    <w:rsid w:val="000F171E"/>
    <w:rsid w:val="000F53C9"/>
    <w:rsid w:val="000F5A59"/>
    <w:rsid w:val="000F60D0"/>
    <w:rsid w:val="0010010A"/>
    <w:rsid w:val="001020B3"/>
    <w:rsid w:val="00102E46"/>
    <w:rsid w:val="0010316B"/>
    <w:rsid w:val="00103396"/>
    <w:rsid w:val="00106616"/>
    <w:rsid w:val="00113611"/>
    <w:rsid w:val="00122064"/>
    <w:rsid w:val="00122683"/>
    <w:rsid w:val="00122D1B"/>
    <w:rsid w:val="00122D73"/>
    <w:rsid w:val="00140EC7"/>
    <w:rsid w:val="00141D1D"/>
    <w:rsid w:val="00143E15"/>
    <w:rsid w:val="0014403A"/>
    <w:rsid w:val="001504E6"/>
    <w:rsid w:val="00151381"/>
    <w:rsid w:val="00151D9F"/>
    <w:rsid w:val="001545A7"/>
    <w:rsid w:val="00154712"/>
    <w:rsid w:val="00155BDB"/>
    <w:rsid w:val="00161D3B"/>
    <w:rsid w:val="00161DA9"/>
    <w:rsid w:val="001629A2"/>
    <w:rsid w:val="00162C48"/>
    <w:rsid w:val="001631A7"/>
    <w:rsid w:val="00164F42"/>
    <w:rsid w:val="00165804"/>
    <w:rsid w:val="00166261"/>
    <w:rsid w:val="00171C57"/>
    <w:rsid w:val="00176AC3"/>
    <w:rsid w:val="00177AE1"/>
    <w:rsid w:val="001808ED"/>
    <w:rsid w:val="00183224"/>
    <w:rsid w:val="001A304F"/>
    <w:rsid w:val="001A30CD"/>
    <w:rsid w:val="001A7572"/>
    <w:rsid w:val="001B230B"/>
    <w:rsid w:val="001B291F"/>
    <w:rsid w:val="001B5B09"/>
    <w:rsid w:val="001B747F"/>
    <w:rsid w:val="001C2138"/>
    <w:rsid w:val="001D02D2"/>
    <w:rsid w:val="001D0D94"/>
    <w:rsid w:val="001E1BCB"/>
    <w:rsid w:val="001E234B"/>
    <w:rsid w:val="001E46DC"/>
    <w:rsid w:val="001F4D3A"/>
    <w:rsid w:val="00200DF6"/>
    <w:rsid w:val="002136DC"/>
    <w:rsid w:val="0021683E"/>
    <w:rsid w:val="0022481B"/>
    <w:rsid w:val="00224893"/>
    <w:rsid w:val="0023138A"/>
    <w:rsid w:val="002315D2"/>
    <w:rsid w:val="0023161B"/>
    <w:rsid w:val="00234F9C"/>
    <w:rsid w:val="00251715"/>
    <w:rsid w:val="0025197E"/>
    <w:rsid w:val="00260F01"/>
    <w:rsid w:val="0026500D"/>
    <w:rsid w:val="0026773F"/>
    <w:rsid w:val="002706FF"/>
    <w:rsid w:val="00281EB3"/>
    <w:rsid w:val="0028573E"/>
    <w:rsid w:val="002875C7"/>
    <w:rsid w:val="002919EC"/>
    <w:rsid w:val="00293253"/>
    <w:rsid w:val="00294CB4"/>
    <w:rsid w:val="0029579F"/>
    <w:rsid w:val="002A23A6"/>
    <w:rsid w:val="002A29E1"/>
    <w:rsid w:val="002A2D01"/>
    <w:rsid w:val="002A3425"/>
    <w:rsid w:val="002A6FE4"/>
    <w:rsid w:val="002C3EBE"/>
    <w:rsid w:val="002C744D"/>
    <w:rsid w:val="002D1AE7"/>
    <w:rsid w:val="002D33D6"/>
    <w:rsid w:val="002D3669"/>
    <w:rsid w:val="002D4A29"/>
    <w:rsid w:val="002D6B7D"/>
    <w:rsid w:val="002E0220"/>
    <w:rsid w:val="002E08EA"/>
    <w:rsid w:val="002F17FD"/>
    <w:rsid w:val="002F2032"/>
    <w:rsid w:val="002F2507"/>
    <w:rsid w:val="002F2705"/>
    <w:rsid w:val="002F27F8"/>
    <w:rsid w:val="002F2ABB"/>
    <w:rsid w:val="002F34D8"/>
    <w:rsid w:val="002F4D5E"/>
    <w:rsid w:val="002F4F2A"/>
    <w:rsid w:val="002F599B"/>
    <w:rsid w:val="00301C7B"/>
    <w:rsid w:val="00303051"/>
    <w:rsid w:val="00304AFE"/>
    <w:rsid w:val="00314168"/>
    <w:rsid w:val="00314B4F"/>
    <w:rsid w:val="0031520B"/>
    <w:rsid w:val="00316933"/>
    <w:rsid w:val="00325083"/>
    <w:rsid w:val="00325E43"/>
    <w:rsid w:val="00326A05"/>
    <w:rsid w:val="00331A83"/>
    <w:rsid w:val="00331CCF"/>
    <w:rsid w:val="003348A1"/>
    <w:rsid w:val="003352A4"/>
    <w:rsid w:val="003416D1"/>
    <w:rsid w:val="00341BF8"/>
    <w:rsid w:val="00342692"/>
    <w:rsid w:val="0035199D"/>
    <w:rsid w:val="00355A22"/>
    <w:rsid w:val="0035634A"/>
    <w:rsid w:val="003563D4"/>
    <w:rsid w:val="00364B00"/>
    <w:rsid w:val="00364DF6"/>
    <w:rsid w:val="0036610E"/>
    <w:rsid w:val="00371A4B"/>
    <w:rsid w:val="00373734"/>
    <w:rsid w:val="00391884"/>
    <w:rsid w:val="0039266D"/>
    <w:rsid w:val="003929F9"/>
    <w:rsid w:val="00396422"/>
    <w:rsid w:val="00396BA7"/>
    <w:rsid w:val="003A2191"/>
    <w:rsid w:val="003A458B"/>
    <w:rsid w:val="003A7145"/>
    <w:rsid w:val="003A768C"/>
    <w:rsid w:val="003B30A1"/>
    <w:rsid w:val="003B4EF3"/>
    <w:rsid w:val="003C3B95"/>
    <w:rsid w:val="003C4814"/>
    <w:rsid w:val="003D10AA"/>
    <w:rsid w:val="003D7223"/>
    <w:rsid w:val="003E0746"/>
    <w:rsid w:val="003E26CD"/>
    <w:rsid w:val="003E2AB0"/>
    <w:rsid w:val="003E5B4F"/>
    <w:rsid w:val="003F0EEE"/>
    <w:rsid w:val="003F2650"/>
    <w:rsid w:val="003F2FAA"/>
    <w:rsid w:val="003F47D5"/>
    <w:rsid w:val="003F5FC3"/>
    <w:rsid w:val="00401FA5"/>
    <w:rsid w:val="004025A9"/>
    <w:rsid w:val="0040579A"/>
    <w:rsid w:val="00410A85"/>
    <w:rsid w:val="00410AF1"/>
    <w:rsid w:val="00414453"/>
    <w:rsid w:val="004177B1"/>
    <w:rsid w:val="00417D6E"/>
    <w:rsid w:val="00420A46"/>
    <w:rsid w:val="004215B0"/>
    <w:rsid w:val="00426273"/>
    <w:rsid w:val="00436B93"/>
    <w:rsid w:val="00444917"/>
    <w:rsid w:val="00444A25"/>
    <w:rsid w:val="00452156"/>
    <w:rsid w:val="004564A7"/>
    <w:rsid w:val="00457858"/>
    <w:rsid w:val="004609DA"/>
    <w:rsid w:val="00460B87"/>
    <w:rsid w:val="00462A52"/>
    <w:rsid w:val="004751A8"/>
    <w:rsid w:val="00475BE2"/>
    <w:rsid w:val="00477CF0"/>
    <w:rsid w:val="00480D31"/>
    <w:rsid w:val="00487A54"/>
    <w:rsid w:val="00490E8D"/>
    <w:rsid w:val="00492F2E"/>
    <w:rsid w:val="004A2EE0"/>
    <w:rsid w:val="004A2FEE"/>
    <w:rsid w:val="004A35D9"/>
    <w:rsid w:val="004A563A"/>
    <w:rsid w:val="004A7BB7"/>
    <w:rsid w:val="004A7E0B"/>
    <w:rsid w:val="004A7E51"/>
    <w:rsid w:val="004B1A30"/>
    <w:rsid w:val="004C03A4"/>
    <w:rsid w:val="004C61F8"/>
    <w:rsid w:val="004D2C6C"/>
    <w:rsid w:val="004E3A85"/>
    <w:rsid w:val="004F05C6"/>
    <w:rsid w:val="004F06F8"/>
    <w:rsid w:val="004F149D"/>
    <w:rsid w:val="004F1A34"/>
    <w:rsid w:val="005028DA"/>
    <w:rsid w:val="00502A95"/>
    <w:rsid w:val="00515D77"/>
    <w:rsid w:val="00517ECA"/>
    <w:rsid w:val="00523E14"/>
    <w:rsid w:val="0053221C"/>
    <w:rsid w:val="00536D33"/>
    <w:rsid w:val="005404FC"/>
    <w:rsid w:val="00543161"/>
    <w:rsid w:val="00545A12"/>
    <w:rsid w:val="005514BA"/>
    <w:rsid w:val="00557D07"/>
    <w:rsid w:val="0056166E"/>
    <w:rsid w:val="00562870"/>
    <w:rsid w:val="005669CD"/>
    <w:rsid w:val="00566ABE"/>
    <w:rsid w:val="00567A05"/>
    <w:rsid w:val="00570290"/>
    <w:rsid w:val="00572BED"/>
    <w:rsid w:val="0057360A"/>
    <w:rsid w:val="005747E9"/>
    <w:rsid w:val="00586554"/>
    <w:rsid w:val="00586BDB"/>
    <w:rsid w:val="005878AD"/>
    <w:rsid w:val="00587FFE"/>
    <w:rsid w:val="005904E0"/>
    <w:rsid w:val="0059598C"/>
    <w:rsid w:val="005A2A45"/>
    <w:rsid w:val="005A3B76"/>
    <w:rsid w:val="005A3F5F"/>
    <w:rsid w:val="005B1D79"/>
    <w:rsid w:val="005B214E"/>
    <w:rsid w:val="005B292D"/>
    <w:rsid w:val="005B401A"/>
    <w:rsid w:val="005B7858"/>
    <w:rsid w:val="005C201A"/>
    <w:rsid w:val="005C299B"/>
    <w:rsid w:val="005C2CC3"/>
    <w:rsid w:val="005C5F2D"/>
    <w:rsid w:val="005C6425"/>
    <w:rsid w:val="005C72DA"/>
    <w:rsid w:val="005D000B"/>
    <w:rsid w:val="005D0A60"/>
    <w:rsid w:val="005D5C12"/>
    <w:rsid w:val="005D5D6C"/>
    <w:rsid w:val="005D671F"/>
    <w:rsid w:val="005D6E89"/>
    <w:rsid w:val="005E2BC8"/>
    <w:rsid w:val="005E53A7"/>
    <w:rsid w:val="005E53E3"/>
    <w:rsid w:val="005E6A05"/>
    <w:rsid w:val="005E7F20"/>
    <w:rsid w:val="005F1209"/>
    <w:rsid w:val="005F1C26"/>
    <w:rsid w:val="005F2DCE"/>
    <w:rsid w:val="005F5C59"/>
    <w:rsid w:val="005F6B2D"/>
    <w:rsid w:val="00607167"/>
    <w:rsid w:val="00613B4C"/>
    <w:rsid w:val="00622A42"/>
    <w:rsid w:val="00627367"/>
    <w:rsid w:val="00627EF8"/>
    <w:rsid w:val="0063047C"/>
    <w:rsid w:val="0063071D"/>
    <w:rsid w:val="00633BBC"/>
    <w:rsid w:val="0063566B"/>
    <w:rsid w:val="006400E7"/>
    <w:rsid w:val="00640B01"/>
    <w:rsid w:val="00645DB4"/>
    <w:rsid w:val="00651AF1"/>
    <w:rsid w:val="00653F9D"/>
    <w:rsid w:val="00655AE6"/>
    <w:rsid w:val="00655C4F"/>
    <w:rsid w:val="00662575"/>
    <w:rsid w:val="00662C48"/>
    <w:rsid w:val="00663D17"/>
    <w:rsid w:val="00666AB3"/>
    <w:rsid w:val="00667104"/>
    <w:rsid w:val="006755FF"/>
    <w:rsid w:val="0067695B"/>
    <w:rsid w:val="00681F3F"/>
    <w:rsid w:val="00686740"/>
    <w:rsid w:val="00696689"/>
    <w:rsid w:val="006A18CC"/>
    <w:rsid w:val="006A2208"/>
    <w:rsid w:val="006A2DB0"/>
    <w:rsid w:val="006A356D"/>
    <w:rsid w:val="006A667D"/>
    <w:rsid w:val="006C00E4"/>
    <w:rsid w:val="006C0BE7"/>
    <w:rsid w:val="006C0F73"/>
    <w:rsid w:val="006C277F"/>
    <w:rsid w:val="006C4441"/>
    <w:rsid w:val="006C4A88"/>
    <w:rsid w:val="006C4BED"/>
    <w:rsid w:val="006D1CDC"/>
    <w:rsid w:val="006D448D"/>
    <w:rsid w:val="006D5B53"/>
    <w:rsid w:val="006D7864"/>
    <w:rsid w:val="006D7C9D"/>
    <w:rsid w:val="006E181B"/>
    <w:rsid w:val="006E1C6F"/>
    <w:rsid w:val="006E4B94"/>
    <w:rsid w:val="006E6C8D"/>
    <w:rsid w:val="006F59BD"/>
    <w:rsid w:val="00703397"/>
    <w:rsid w:val="007042CC"/>
    <w:rsid w:val="007159F0"/>
    <w:rsid w:val="00717DFE"/>
    <w:rsid w:val="00721252"/>
    <w:rsid w:val="00721885"/>
    <w:rsid w:val="00721D6B"/>
    <w:rsid w:val="00721E82"/>
    <w:rsid w:val="00732759"/>
    <w:rsid w:val="00732826"/>
    <w:rsid w:val="007336EE"/>
    <w:rsid w:val="007376CA"/>
    <w:rsid w:val="0074159C"/>
    <w:rsid w:val="00742232"/>
    <w:rsid w:val="00742717"/>
    <w:rsid w:val="007441D1"/>
    <w:rsid w:val="00745609"/>
    <w:rsid w:val="00746674"/>
    <w:rsid w:val="007510A1"/>
    <w:rsid w:val="0075638D"/>
    <w:rsid w:val="00757B8B"/>
    <w:rsid w:val="00763B11"/>
    <w:rsid w:val="00763D74"/>
    <w:rsid w:val="00766C66"/>
    <w:rsid w:val="00770435"/>
    <w:rsid w:val="00774FB7"/>
    <w:rsid w:val="0078060F"/>
    <w:rsid w:val="00781504"/>
    <w:rsid w:val="00782A51"/>
    <w:rsid w:val="007841B9"/>
    <w:rsid w:val="00785416"/>
    <w:rsid w:val="0079389B"/>
    <w:rsid w:val="007979F9"/>
    <w:rsid w:val="00797EF1"/>
    <w:rsid w:val="007B0C9C"/>
    <w:rsid w:val="007B3061"/>
    <w:rsid w:val="007C48E6"/>
    <w:rsid w:val="007C4C6E"/>
    <w:rsid w:val="007D0063"/>
    <w:rsid w:val="007D1958"/>
    <w:rsid w:val="007D58C2"/>
    <w:rsid w:val="007D62E4"/>
    <w:rsid w:val="007D6384"/>
    <w:rsid w:val="007D704E"/>
    <w:rsid w:val="007E5D6A"/>
    <w:rsid w:val="007E75C1"/>
    <w:rsid w:val="007F394E"/>
    <w:rsid w:val="007F5041"/>
    <w:rsid w:val="007F62B6"/>
    <w:rsid w:val="0080118F"/>
    <w:rsid w:val="00801EDC"/>
    <w:rsid w:val="00812608"/>
    <w:rsid w:val="008131E7"/>
    <w:rsid w:val="00820F3D"/>
    <w:rsid w:val="00823C14"/>
    <w:rsid w:val="00827E0F"/>
    <w:rsid w:val="00832E20"/>
    <w:rsid w:val="00832FCD"/>
    <w:rsid w:val="00837A2D"/>
    <w:rsid w:val="00843C4F"/>
    <w:rsid w:val="0084790C"/>
    <w:rsid w:val="00852975"/>
    <w:rsid w:val="00852E3F"/>
    <w:rsid w:val="00854469"/>
    <w:rsid w:val="00856E33"/>
    <w:rsid w:val="00857346"/>
    <w:rsid w:val="00857E21"/>
    <w:rsid w:val="00864AA4"/>
    <w:rsid w:val="00865D5D"/>
    <w:rsid w:val="00871264"/>
    <w:rsid w:val="00873322"/>
    <w:rsid w:val="00880CBE"/>
    <w:rsid w:val="00881C2C"/>
    <w:rsid w:val="0088238A"/>
    <w:rsid w:val="0088581E"/>
    <w:rsid w:val="00890A12"/>
    <w:rsid w:val="008914A8"/>
    <w:rsid w:val="00896057"/>
    <w:rsid w:val="0089698C"/>
    <w:rsid w:val="008A17F8"/>
    <w:rsid w:val="008A3411"/>
    <w:rsid w:val="008A480F"/>
    <w:rsid w:val="008A4945"/>
    <w:rsid w:val="008A5EB8"/>
    <w:rsid w:val="008B3A75"/>
    <w:rsid w:val="008B478B"/>
    <w:rsid w:val="008B483A"/>
    <w:rsid w:val="008B6D9D"/>
    <w:rsid w:val="008C06F7"/>
    <w:rsid w:val="008C50CA"/>
    <w:rsid w:val="008C6074"/>
    <w:rsid w:val="008C6805"/>
    <w:rsid w:val="008D6FD6"/>
    <w:rsid w:val="008E1D0C"/>
    <w:rsid w:val="008E1D91"/>
    <w:rsid w:val="008E1DD1"/>
    <w:rsid w:val="008E3652"/>
    <w:rsid w:val="008E385E"/>
    <w:rsid w:val="008F2DBB"/>
    <w:rsid w:val="00900146"/>
    <w:rsid w:val="00901FC4"/>
    <w:rsid w:val="00903B3E"/>
    <w:rsid w:val="009109CF"/>
    <w:rsid w:val="009111FF"/>
    <w:rsid w:val="00911BF3"/>
    <w:rsid w:val="00920765"/>
    <w:rsid w:val="009251FD"/>
    <w:rsid w:val="00927D1B"/>
    <w:rsid w:val="00933606"/>
    <w:rsid w:val="009346D1"/>
    <w:rsid w:val="00941E77"/>
    <w:rsid w:val="00943EDC"/>
    <w:rsid w:val="00944CDB"/>
    <w:rsid w:val="00945C4A"/>
    <w:rsid w:val="0094694B"/>
    <w:rsid w:val="0095094B"/>
    <w:rsid w:val="00950A22"/>
    <w:rsid w:val="00950FC5"/>
    <w:rsid w:val="00951E38"/>
    <w:rsid w:val="00952872"/>
    <w:rsid w:val="00960303"/>
    <w:rsid w:val="00960B49"/>
    <w:rsid w:val="00963CE5"/>
    <w:rsid w:val="009642E7"/>
    <w:rsid w:val="00964FF9"/>
    <w:rsid w:val="00966C29"/>
    <w:rsid w:val="00967293"/>
    <w:rsid w:val="00971BC7"/>
    <w:rsid w:val="00975756"/>
    <w:rsid w:val="00975C2D"/>
    <w:rsid w:val="0097759C"/>
    <w:rsid w:val="009777CB"/>
    <w:rsid w:val="00980846"/>
    <w:rsid w:val="00980A56"/>
    <w:rsid w:val="009864C5"/>
    <w:rsid w:val="00992B83"/>
    <w:rsid w:val="009936F4"/>
    <w:rsid w:val="00994D1C"/>
    <w:rsid w:val="009B1100"/>
    <w:rsid w:val="009B1EA9"/>
    <w:rsid w:val="009B2F42"/>
    <w:rsid w:val="009B5A8E"/>
    <w:rsid w:val="009B6F4D"/>
    <w:rsid w:val="009B70C0"/>
    <w:rsid w:val="009C0233"/>
    <w:rsid w:val="009C3259"/>
    <w:rsid w:val="009C649E"/>
    <w:rsid w:val="009E2C23"/>
    <w:rsid w:val="009E2D2A"/>
    <w:rsid w:val="009F070D"/>
    <w:rsid w:val="009F26E9"/>
    <w:rsid w:val="009F68A9"/>
    <w:rsid w:val="009F73E9"/>
    <w:rsid w:val="00A01FE9"/>
    <w:rsid w:val="00A057EB"/>
    <w:rsid w:val="00A10118"/>
    <w:rsid w:val="00A158C7"/>
    <w:rsid w:val="00A16598"/>
    <w:rsid w:val="00A309FC"/>
    <w:rsid w:val="00A3277C"/>
    <w:rsid w:val="00A32A57"/>
    <w:rsid w:val="00A35F84"/>
    <w:rsid w:val="00A36EEA"/>
    <w:rsid w:val="00A3753A"/>
    <w:rsid w:val="00A45DD4"/>
    <w:rsid w:val="00A46AC9"/>
    <w:rsid w:val="00A50B7A"/>
    <w:rsid w:val="00A510CC"/>
    <w:rsid w:val="00A5735E"/>
    <w:rsid w:val="00A60EB3"/>
    <w:rsid w:val="00A612B3"/>
    <w:rsid w:val="00A632F1"/>
    <w:rsid w:val="00A83470"/>
    <w:rsid w:val="00A857CD"/>
    <w:rsid w:val="00A94CA4"/>
    <w:rsid w:val="00A94D02"/>
    <w:rsid w:val="00A95F86"/>
    <w:rsid w:val="00AA13D7"/>
    <w:rsid w:val="00AA2DB5"/>
    <w:rsid w:val="00AA7679"/>
    <w:rsid w:val="00AB29F8"/>
    <w:rsid w:val="00AB66C2"/>
    <w:rsid w:val="00AD0114"/>
    <w:rsid w:val="00AD73C9"/>
    <w:rsid w:val="00AD77D2"/>
    <w:rsid w:val="00AE0AD5"/>
    <w:rsid w:val="00AE1D4E"/>
    <w:rsid w:val="00AE5168"/>
    <w:rsid w:val="00AE57E7"/>
    <w:rsid w:val="00AE78A0"/>
    <w:rsid w:val="00AF22C6"/>
    <w:rsid w:val="00AF2B3D"/>
    <w:rsid w:val="00B014D4"/>
    <w:rsid w:val="00B02453"/>
    <w:rsid w:val="00B07EF2"/>
    <w:rsid w:val="00B10C07"/>
    <w:rsid w:val="00B1260E"/>
    <w:rsid w:val="00B324D4"/>
    <w:rsid w:val="00B35C33"/>
    <w:rsid w:val="00B36272"/>
    <w:rsid w:val="00B42B0A"/>
    <w:rsid w:val="00B43576"/>
    <w:rsid w:val="00B440BA"/>
    <w:rsid w:val="00B448EF"/>
    <w:rsid w:val="00B47440"/>
    <w:rsid w:val="00B50B13"/>
    <w:rsid w:val="00B50FD7"/>
    <w:rsid w:val="00B532E1"/>
    <w:rsid w:val="00B57A76"/>
    <w:rsid w:val="00B60A36"/>
    <w:rsid w:val="00B6141E"/>
    <w:rsid w:val="00B639F3"/>
    <w:rsid w:val="00B63EB7"/>
    <w:rsid w:val="00B64415"/>
    <w:rsid w:val="00B65FD6"/>
    <w:rsid w:val="00B66925"/>
    <w:rsid w:val="00B66A49"/>
    <w:rsid w:val="00B70E8E"/>
    <w:rsid w:val="00B73E6A"/>
    <w:rsid w:val="00B759F5"/>
    <w:rsid w:val="00B7789B"/>
    <w:rsid w:val="00B809F3"/>
    <w:rsid w:val="00B8128A"/>
    <w:rsid w:val="00B8730F"/>
    <w:rsid w:val="00B91C7D"/>
    <w:rsid w:val="00B93C42"/>
    <w:rsid w:val="00B951E1"/>
    <w:rsid w:val="00BA1595"/>
    <w:rsid w:val="00BB2639"/>
    <w:rsid w:val="00BB3713"/>
    <w:rsid w:val="00BB5426"/>
    <w:rsid w:val="00BB5854"/>
    <w:rsid w:val="00BB665A"/>
    <w:rsid w:val="00BB7670"/>
    <w:rsid w:val="00BC033F"/>
    <w:rsid w:val="00BC44FB"/>
    <w:rsid w:val="00BC48BC"/>
    <w:rsid w:val="00BC5FA5"/>
    <w:rsid w:val="00BC7DE7"/>
    <w:rsid w:val="00BD0F52"/>
    <w:rsid w:val="00BD0FCA"/>
    <w:rsid w:val="00BE0A99"/>
    <w:rsid w:val="00BE1F8B"/>
    <w:rsid w:val="00BE5939"/>
    <w:rsid w:val="00BF44F4"/>
    <w:rsid w:val="00BF6B83"/>
    <w:rsid w:val="00C00533"/>
    <w:rsid w:val="00C00751"/>
    <w:rsid w:val="00C00C30"/>
    <w:rsid w:val="00C07510"/>
    <w:rsid w:val="00C12B77"/>
    <w:rsid w:val="00C203BE"/>
    <w:rsid w:val="00C20DF2"/>
    <w:rsid w:val="00C227C6"/>
    <w:rsid w:val="00C276D4"/>
    <w:rsid w:val="00C2788F"/>
    <w:rsid w:val="00C30299"/>
    <w:rsid w:val="00C304B7"/>
    <w:rsid w:val="00C31754"/>
    <w:rsid w:val="00C317AF"/>
    <w:rsid w:val="00C3288A"/>
    <w:rsid w:val="00C3357F"/>
    <w:rsid w:val="00C33A72"/>
    <w:rsid w:val="00C34129"/>
    <w:rsid w:val="00C355E9"/>
    <w:rsid w:val="00C37244"/>
    <w:rsid w:val="00C41DCB"/>
    <w:rsid w:val="00C4321C"/>
    <w:rsid w:val="00C433F3"/>
    <w:rsid w:val="00C44DBC"/>
    <w:rsid w:val="00C46DAB"/>
    <w:rsid w:val="00C47CE1"/>
    <w:rsid w:val="00C50870"/>
    <w:rsid w:val="00C510AC"/>
    <w:rsid w:val="00C52AE1"/>
    <w:rsid w:val="00C53D1A"/>
    <w:rsid w:val="00C63F1E"/>
    <w:rsid w:val="00C7093E"/>
    <w:rsid w:val="00C7716A"/>
    <w:rsid w:val="00C81E9A"/>
    <w:rsid w:val="00C81EB8"/>
    <w:rsid w:val="00C90052"/>
    <w:rsid w:val="00C9044E"/>
    <w:rsid w:val="00C91468"/>
    <w:rsid w:val="00C95761"/>
    <w:rsid w:val="00C95B65"/>
    <w:rsid w:val="00C97DB6"/>
    <w:rsid w:val="00CA12B6"/>
    <w:rsid w:val="00CA1D1A"/>
    <w:rsid w:val="00CA5678"/>
    <w:rsid w:val="00CA611D"/>
    <w:rsid w:val="00CB56FD"/>
    <w:rsid w:val="00CB6E63"/>
    <w:rsid w:val="00CB7CBA"/>
    <w:rsid w:val="00CC0894"/>
    <w:rsid w:val="00CC53F3"/>
    <w:rsid w:val="00CC5478"/>
    <w:rsid w:val="00CD4652"/>
    <w:rsid w:val="00CD488E"/>
    <w:rsid w:val="00CE062D"/>
    <w:rsid w:val="00CE45D9"/>
    <w:rsid w:val="00CF0282"/>
    <w:rsid w:val="00CF1DA5"/>
    <w:rsid w:val="00CF42FA"/>
    <w:rsid w:val="00CF4CAF"/>
    <w:rsid w:val="00CF5468"/>
    <w:rsid w:val="00D03922"/>
    <w:rsid w:val="00D03CC1"/>
    <w:rsid w:val="00D059E9"/>
    <w:rsid w:val="00D0734C"/>
    <w:rsid w:val="00D1614C"/>
    <w:rsid w:val="00D24F6F"/>
    <w:rsid w:val="00D3171E"/>
    <w:rsid w:val="00D32744"/>
    <w:rsid w:val="00D33ABB"/>
    <w:rsid w:val="00D33ECE"/>
    <w:rsid w:val="00D345DD"/>
    <w:rsid w:val="00D36EF7"/>
    <w:rsid w:val="00D42422"/>
    <w:rsid w:val="00D45400"/>
    <w:rsid w:val="00D4699E"/>
    <w:rsid w:val="00D475AE"/>
    <w:rsid w:val="00D511CB"/>
    <w:rsid w:val="00D57E44"/>
    <w:rsid w:val="00D622A1"/>
    <w:rsid w:val="00D65B32"/>
    <w:rsid w:val="00D67C40"/>
    <w:rsid w:val="00D716BA"/>
    <w:rsid w:val="00D741CF"/>
    <w:rsid w:val="00D85499"/>
    <w:rsid w:val="00D85E09"/>
    <w:rsid w:val="00D90AF3"/>
    <w:rsid w:val="00D93446"/>
    <w:rsid w:val="00D95B07"/>
    <w:rsid w:val="00DA17BC"/>
    <w:rsid w:val="00DA25E4"/>
    <w:rsid w:val="00DA406E"/>
    <w:rsid w:val="00DA4A96"/>
    <w:rsid w:val="00DA4ADB"/>
    <w:rsid w:val="00DB17AA"/>
    <w:rsid w:val="00DB5800"/>
    <w:rsid w:val="00DB77AA"/>
    <w:rsid w:val="00DB7A03"/>
    <w:rsid w:val="00DB7F33"/>
    <w:rsid w:val="00DC153B"/>
    <w:rsid w:val="00DC20D6"/>
    <w:rsid w:val="00DD0C6A"/>
    <w:rsid w:val="00DE2BD9"/>
    <w:rsid w:val="00DF1FB8"/>
    <w:rsid w:val="00DF4CB3"/>
    <w:rsid w:val="00DF761F"/>
    <w:rsid w:val="00DF78C2"/>
    <w:rsid w:val="00E02359"/>
    <w:rsid w:val="00E02B34"/>
    <w:rsid w:val="00E05A81"/>
    <w:rsid w:val="00E10190"/>
    <w:rsid w:val="00E112E2"/>
    <w:rsid w:val="00E13638"/>
    <w:rsid w:val="00E15411"/>
    <w:rsid w:val="00E15ABE"/>
    <w:rsid w:val="00E1664D"/>
    <w:rsid w:val="00E1695E"/>
    <w:rsid w:val="00E2177A"/>
    <w:rsid w:val="00E22D18"/>
    <w:rsid w:val="00E26EC7"/>
    <w:rsid w:val="00E278CF"/>
    <w:rsid w:val="00E328B4"/>
    <w:rsid w:val="00E36BB1"/>
    <w:rsid w:val="00E42975"/>
    <w:rsid w:val="00E460D0"/>
    <w:rsid w:val="00E652F2"/>
    <w:rsid w:val="00E7327B"/>
    <w:rsid w:val="00E815EC"/>
    <w:rsid w:val="00E8218F"/>
    <w:rsid w:val="00E828C4"/>
    <w:rsid w:val="00E8760C"/>
    <w:rsid w:val="00E923F3"/>
    <w:rsid w:val="00E9537F"/>
    <w:rsid w:val="00E953B3"/>
    <w:rsid w:val="00E9779B"/>
    <w:rsid w:val="00EA004E"/>
    <w:rsid w:val="00EB3537"/>
    <w:rsid w:val="00EC3050"/>
    <w:rsid w:val="00EC3AC7"/>
    <w:rsid w:val="00EC4E66"/>
    <w:rsid w:val="00EC7313"/>
    <w:rsid w:val="00ED170F"/>
    <w:rsid w:val="00ED5406"/>
    <w:rsid w:val="00ED6478"/>
    <w:rsid w:val="00EE4485"/>
    <w:rsid w:val="00EF4F15"/>
    <w:rsid w:val="00F00ABD"/>
    <w:rsid w:val="00F0114A"/>
    <w:rsid w:val="00F03926"/>
    <w:rsid w:val="00F128D5"/>
    <w:rsid w:val="00F15292"/>
    <w:rsid w:val="00F16834"/>
    <w:rsid w:val="00F16AF0"/>
    <w:rsid w:val="00F1786E"/>
    <w:rsid w:val="00F221B7"/>
    <w:rsid w:val="00F23534"/>
    <w:rsid w:val="00F236E4"/>
    <w:rsid w:val="00F2561D"/>
    <w:rsid w:val="00F32B92"/>
    <w:rsid w:val="00F3389B"/>
    <w:rsid w:val="00F3446D"/>
    <w:rsid w:val="00F3643E"/>
    <w:rsid w:val="00F403C4"/>
    <w:rsid w:val="00F447D5"/>
    <w:rsid w:val="00F47CB1"/>
    <w:rsid w:val="00F50BCB"/>
    <w:rsid w:val="00F563BE"/>
    <w:rsid w:val="00F62E24"/>
    <w:rsid w:val="00F63BA2"/>
    <w:rsid w:val="00F644CC"/>
    <w:rsid w:val="00F67CEC"/>
    <w:rsid w:val="00F74273"/>
    <w:rsid w:val="00F742BE"/>
    <w:rsid w:val="00F8725D"/>
    <w:rsid w:val="00F94051"/>
    <w:rsid w:val="00F95861"/>
    <w:rsid w:val="00FA2DB2"/>
    <w:rsid w:val="00FA2FE5"/>
    <w:rsid w:val="00FA30BE"/>
    <w:rsid w:val="00FA5E88"/>
    <w:rsid w:val="00FA7AA0"/>
    <w:rsid w:val="00FA7DBD"/>
    <w:rsid w:val="00FB1C19"/>
    <w:rsid w:val="00FB3D29"/>
    <w:rsid w:val="00FC04CE"/>
    <w:rsid w:val="00FC6685"/>
    <w:rsid w:val="00FC7B20"/>
    <w:rsid w:val="00FD0790"/>
    <w:rsid w:val="00FD2238"/>
    <w:rsid w:val="00FD55CC"/>
    <w:rsid w:val="00FE2537"/>
    <w:rsid w:val="00FE3B99"/>
    <w:rsid w:val="00FF12A9"/>
    <w:rsid w:val="00FF4BA9"/>
    <w:rsid w:val="00FF4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64"/>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Cambria" w:hAnsi="Cambria" w:cs="Times New Roman"/>
      <w:b/>
      <w:i/>
      <w:sz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locked/>
    <w:rPr>
      <w:rFonts w:cs="Times New Roman"/>
      <w:sz w:val="20"/>
    </w:rPr>
  </w:style>
  <w:style w:type="character" w:styleId="a5">
    <w:name w:val="page number"/>
    <w:basedOn w:val="a0"/>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locked/>
    <w:rPr>
      <w:rFonts w:cs="Times New Roman"/>
      <w:sz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161D3B"/>
    <w:pPr>
      <w:spacing w:line="360" w:lineRule="auto"/>
      <w:ind w:firstLine="720"/>
    </w:pPr>
    <w:rPr>
      <w:sz w:val="28"/>
      <w:szCs w:val="28"/>
    </w:rPr>
  </w:style>
  <w:style w:type="character" w:customStyle="1" w:styleId="aa">
    <w:name w:val="Основной текст с отступом Знак"/>
    <w:basedOn w:val="a0"/>
    <w:link w:val="a9"/>
    <w:uiPriority w:val="99"/>
    <w:semiHidden/>
    <w:locked/>
    <w:rPr>
      <w:rFonts w:cs="Times New Roman"/>
      <w:sz w:val="20"/>
    </w:rPr>
  </w:style>
  <w:style w:type="paragraph" w:customStyle="1" w:styleId="ConsPlusNormal">
    <w:name w:val="ConsPlusNormal"/>
    <w:rsid w:val="00161D3B"/>
    <w:pPr>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61D3B"/>
    <w:pPr>
      <w:spacing w:before="100" w:beforeAutospacing="1" w:after="100" w:afterAutospacing="1"/>
    </w:pPr>
    <w:rPr>
      <w:rFonts w:ascii="Tahoma" w:hAnsi="Tahoma" w:cs="Tahoma"/>
      <w:lang w:val="en-US" w:eastAsia="en-US"/>
    </w:rPr>
  </w:style>
  <w:style w:type="paragraph" w:customStyle="1" w:styleId="1">
    <w:name w:val="Знак1"/>
    <w:basedOn w:val="a"/>
    <w:rsid w:val="005E2BC8"/>
    <w:pPr>
      <w:tabs>
        <w:tab w:val="num" w:pos="360"/>
      </w:tabs>
      <w:spacing w:after="160" w:line="240" w:lineRule="exact"/>
    </w:pPr>
    <w:rPr>
      <w:rFonts w:ascii="Verdana" w:hAnsi="Verdana" w:cs="Verdana"/>
      <w:lang w:val="en-US" w:eastAsia="en-US"/>
    </w:rPr>
  </w:style>
  <w:style w:type="paragraph" w:customStyle="1" w:styleId="10">
    <w:name w:val="Знак1 Знак Знак Знак Знак Знак Знак"/>
    <w:basedOn w:val="a"/>
    <w:uiPriority w:val="99"/>
    <w:rsid w:val="00BB2639"/>
    <w:pPr>
      <w:spacing w:after="160" w:line="240" w:lineRule="exact"/>
      <w:jc w:val="both"/>
    </w:pPr>
    <w:rPr>
      <w:rFonts w:ascii="Arial" w:hAnsi="Arial" w:cs="Arial"/>
      <w:sz w:val="24"/>
      <w:szCs w:val="24"/>
      <w:lang w:val="en-US" w:eastAsia="en-US"/>
    </w:rPr>
  </w:style>
  <w:style w:type="paragraph" w:styleId="ab">
    <w:name w:val="Balloon Text"/>
    <w:basedOn w:val="a"/>
    <w:link w:val="ac"/>
    <w:uiPriority w:val="99"/>
    <w:semiHidden/>
    <w:unhideWhenUsed/>
    <w:rsid w:val="005E7F20"/>
    <w:rPr>
      <w:rFonts w:ascii="Tahoma" w:hAnsi="Tahoma" w:cs="Tahoma"/>
      <w:sz w:val="16"/>
      <w:szCs w:val="16"/>
    </w:rPr>
  </w:style>
  <w:style w:type="character" w:customStyle="1" w:styleId="ac">
    <w:name w:val="Текст выноски Знак"/>
    <w:basedOn w:val="a0"/>
    <w:link w:val="ab"/>
    <w:uiPriority w:val="99"/>
    <w:semiHidden/>
    <w:locked/>
    <w:rsid w:val="005E7F20"/>
    <w:rPr>
      <w:rFonts w:ascii="Tahoma" w:hAnsi="Tahoma" w:cs="Times New Roman"/>
      <w:sz w:val="16"/>
    </w:rPr>
  </w:style>
  <w:style w:type="paragraph" w:customStyle="1" w:styleId="ConsPlusTitle">
    <w:name w:val="ConsPlusTitle"/>
    <w:uiPriority w:val="99"/>
    <w:rsid w:val="00D85499"/>
    <w:pPr>
      <w:widowControl w:val="0"/>
      <w:autoSpaceDE w:val="0"/>
      <w:autoSpaceDN w:val="0"/>
      <w:adjustRightInd w:val="0"/>
    </w:pPr>
    <w:rPr>
      <w:rFonts w:ascii="Calibri" w:hAnsi="Calibri" w:cs="Calibri"/>
      <w:b/>
      <w:bCs/>
      <w:sz w:val="22"/>
      <w:szCs w:val="22"/>
    </w:rPr>
  </w:style>
  <w:style w:type="paragraph" w:customStyle="1" w:styleId="CharChar1CharChar1CharChar">
    <w:name w:val="Char Char Знак Знак1 Char Char1 Знак Знак Char Char"/>
    <w:basedOn w:val="a"/>
    <w:rsid w:val="00832FCD"/>
    <w:pPr>
      <w:spacing w:before="100" w:beforeAutospacing="1" w:after="100" w:afterAutospacing="1"/>
    </w:pPr>
    <w:rPr>
      <w:rFonts w:ascii="Tahoma" w:hAnsi="Tahoma" w:cs="Tahoma"/>
      <w:lang w:val="en-US" w:eastAsia="en-US"/>
    </w:rPr>
  </w:style>
  <w:style w:type="paragraph" w:styleId="ad">
    <w:name w:val="Body Text"/>
    <w:basedOn w:val="a"/>
    <w:link w:val="ae"/>
    <w:uiPriority w:val="99"/>
    <w:semiHidden/>
    <w:unhideWhenUsed/>
    <w:rsid w:val="00B47440"/>
    <w:pPr>
      <w:spacing w:after="120"/>
    </w:pPr>
  </w:style>
  <w:style w:type="character" w:customStyle="1" w:styleId="ae">
    <w:name w:val="Основной текст Знак"/>
    <w:basedOn w:val="a0"/>
    <w:link w:val="ad"/>
    <w:uiPriority w:val="99"/>
    <w:semiHidden/>
    <w:locked/>
    <w:rsid w:val="00B47440"/>
    <w:rPr>
      <w:rFonts w:cs="Times New Roman"/>
      <w:sz w:val="20"/>
    </w:rPr>
  </w:style>
  <w:style w:type="paragraph" w:customStyle="1" w:styleId="ConsPlusNonformat">
    <w:name w:val="ConsPlusNonformat"/>
    <w:uiPriority w:val="99"/>
    <w:rsid w:val="00DC153B"/>
    <w:pPr>
      <w:autoSpaceDE w:val="0"/>
      <w:autoSpaceDN w:val="0"/>
      <w:adjustRightInd w:val="0"/>
    </w:pPr>
    <w:rPr>
      <w:rFonts w:ascii="Courier New" w:hAnsi="Courier New" w:cs="Courier New"/>
    </w:rPr>
  </w:style>
  <w:style w:type="paragraph" w:customStyle="1" w:styleId="ConsPlusCell">
    <w:name w:val="ConsPlusCell"/>
    <w:uiPriority w:val="99"/>
    <w:rsid w:val="00DC153B"/>
    <w:pPr>
      <w:autoSpaceDE w:val="0"/>
      <w:autoSpaceDN w:val="0"/>
      <w:adjustRightInd w:val="0"/>
    </w:pPr>
    <w:rPr>
      <w:sz w:val="28"/>
      <w:szCs w:val="28"/>
    </w:rPr>
  </w:style>
  <w:style w:type="paragraph" w:styleId="HTML">
    <w:name w:val="HTML Preformatted"/>
    <w:basedOn w:val="a"/>
    <w:link w:val="HTML0"/>
    <w:uiPriority w:val="99"/>
    <w:rsid w:val="00016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locked/>
    <w:rsid w:val="000163F5"/>
    <w:rPr>
      <w:rFonts w:ascii="Courier New" w:hAnsi="Courier New" w:cs="Times New Roman"/>
      <w:sz w:val="20"/>
    </w:rPr>
  </w:style>
  <w:style w:type="character" w:styleId="af">
    <w:name w:val="Hyperlink"/>
    <w:basedOn w:val="a0"/>
    <w:uiPriority w:val="99"/>
    <w:unhideWhenUsed/>
    <w:rsid w:val="00AE1D4E"/>
    <w:rPr>
      <w:rFonts w:cs="Times New Roman"/>
      <w:color w:val="0000FF"/>
      <w:u w:val="single"/>
    </w:rPr>
  </w:style>
  <w:style w:type="paragraph" w:styleId="af0">
    <w:name w:val="footnote text"/>
    <w:basedOn w:val="a"/>
    <w:link w:val="af1"/>
    <w:uiPriority w:val="99"/>
    <w:semiHidden/>
    <w:unhideWhenUsed/>
    <w:rsid w:val="003C3B95"/>
  </w:style>
  <w:style w:type="character" w:customStyle="1" w:styleId="af1">
    <w:name w:val="Текст сноски Знак"/>
    <w:basedOn w:val="a0"/>
    <w:link w:val="af0"/>
    <w:uiPriority w:val="99"/>
    <w:semiHidden/>
    <w:locked/>
    <w:rsid w:val="003C3B95"/>
    <w:rPr>
      <w:rFonts w:cs="Times New Roman"/>
      <w:sz w:val="20"/>
    </w:rPr>
  </w:style>
  <w:style w:type="character" w:styleId="af2">
    <w:name w:val="footnote reference"/>
    <w:basedOn w:val="a0"/>
    <w:uiPriority w:val="99"/>
    <w:semiHidden/>
    <w:unhideWhenUsed/>
    <w:rsid w:val="003C3B95"/>
    <w:rPr>
      <w:rFonts w:cs="Times New Roman"/>
      <w:vertAlign w:val="superscript"/>
    </w:rPr>
  </w:style>
  <w:style w:type="paragraph" w:styleId="3">
    <w:name w:val="Body Text 3"/>
    <w:basedOn w:val="a"/>
    <w:link w:val="30"/>
    <w:uiPriority w:val="99"/>
    <w:semiHidden/>
    <w:unhideWhenUsed/>
    <w:rsid w:val="0031520B"/>
    <w:pPr>
      <w:spacing w:after="120"/>
    </w:pPr>
    <w:rPr>
      <w:sz w:val="16"/>
      <w:szCs w:val="16"/>
    </w:rPr>
  </w:style>
  <w:style w:type="character" w:customStyle="1" w:styleId="30">
    <w:name w:val="Основной текст 3 Знак"/>
    <w:basedOn w:val="a0"/>
    <w:link w:val="3"/>
    <w:uiPriority w:val="99"/>
    <w:semiHidden/>
    <w:locked/>
    <w:rsid w:val="0031520B"/>
    <w:rPr>
      <w:rFonts w:cs="Times New Roman"/>
      <w:sz w:val="16"/>
    </w:rPr>
  </w:style>
  <w:style w:type="paragraph" w:styleId="af3">
    <w:name w:val="Title"/>
    <w:basedOn w:val="a"/>
    <w:link w:val="af4"/>
    <w:uiPriority w:val="10"/>
    <w:qFormat/>
    <w:rsid w:val="0031520B"/>
    <w:pPr>
      <w:jc w:val="center"/>
    </w:pPr>
    <w:rPr>
      <w:b/>
      <w:sz w:val="24"/>
      <w:szCs w:val="24"/>
    </w:rPr>
  </w:style>
  <w:style w:type="character" w:customStyle="1" w:styleId="af4">
    <w:name w:val="Название Знак"/>
    <w:basedOn w:val="a0"/>
    <w:link w:val="af3"/>
    <w:uiPriority w:val="10"/>
    <w:locked/>
    <w:rsid w:val="0031520B"/>
    <w:rPr>
      <w:rFonts w:cs="Times New Roman"/>
      <w:b/>
      <w:sz w:val="24"/>
    </w:rPr>
  </w:style>
  <w:style w:type="paragraph" w:customStyle="1" w:styleId="af5">
    <w:name w:val="Знак"/>
    <w:basedOn w:val="a"/>
    <w:rsid w:val="00A158C7"/>
    <w:pPr>
      <w:widowControl w:val="0"/>
      <w:adjustRightInd w:val="0"/>
      <w:spacing w:before="100" w:beforeAutospacing="1" w:after="100" w:afterAutospacing="1" w:line="360" w:lineRule="atLeast"/>
      <w:jc w:val="both"/>
    </w:pPr>
    <w:rPr>
      <w:rFonts w:ascii="Tahoma" w:hAnsi="Tahoma" w:cs="Tahoma"/>
      <w:lang w:val="en-US" w:eastAsia="en-US"/>
    </w:rPr>
  </w:style>
  <w:style w:type="paragraph" w:customStyle="1" w:styleId="consplusnonformat0">
    <w:name w:val="consplusnonformat"/>
    <w:basedOn w:val="a"/>
    <w:rsid w:val="00A158C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12699794">
      <w:marLeft w:val="0"/>
      <w:marRight w:val="0"/>
      <w:marTop w:val="0"/>
      <w:marBottom w:val="0"/>
      <w:divBdr>
        <w:top w:val="none" w:sz="0" w:space="0" w:color="auto"/>
        <w:left w:val="none" w:sz="0" w:space="0" w:color="auto"/>
        <w:bottom w:val="none" w:sz="0" w:space="0" w:color="auto"/>
        <w:right w:val="none" w:sz="0" w:space="0" w:color="auto"/>
      </w:divBdr>
    </w:div>
    <w:div w:id="2112699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E646-4503-4ADA-9565-53DCCD4D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1</cp:lastModifiedBy>
  <cp:revision>2</cp:revision>
  <cp:lastPrinted>2013-10-02T14:42:00Z</cp:lastPrinted>
  <dcterms:created xsi:type="dcterms:W3CDTF">2017-10-20T08:43:00Z</dcterms:created>
  <dcterms:modified xsi:type="dcterms:W3CDTF">2017-10-20T08:43:00Z</dcterms:modified>
</cp:coreProperties>
</file>